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DA47" w14:textId="77777777" w:rsidR="00B806ED" w:rsidRPr="00157CAF" w:rsidRDefault="00B806ED" w:rsidP="00B806ED">
      <w:pPr>
        <w:suppressAutoHyphens w:val="0"/>
        <w:spacing w:line="360" w:lineRule="auto"/>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suppressAutoHyphens w:val="0"/>
        <w:spacing w:line="360" w:lineRule="auto"/>
        <w:rPr>
          <w:rFonts w:cs="Arial"/>
          <w:b/>
          <w:bCs/>
          <w:sz w:val="26"/>
          <w:szCs w:val="26"/>
          <w:lang w:val="pl-PL"/>
        </w:rPr>
      </w:pPr>
    </w:p>
    <w:p w14:paraId="514EF621" w14:textId="77777777" w:rsidR="00B806ED" w:rsidRPr="00157CAF" w:rsidRDefault="00B806ED" w:rsidP="00B806ED">
      <w:pPr>
        <w:suppressAutoHyphens w:val="0"/>
        <w:spacing w:line="360" w:lineRule="auto"/>
        <w:rPr>
          <w:rFonts w:cs="Arial"/>
          <w:b/>
          <w:bCs/>
          <w:sz w:val="26"/>
          <w:szCs w:val="26"/>
          <w:lang w:val="pl-PL"/>
        </w:rPr>
      </w:pPr>
    </w:p>
    <w:p w14:paraId="40378923" w14:textId="5FA21E99" w:rsidR="00B806ED" w:rsidRPr="00BA3C1D" w:rsidRDefault="00351396" w:rsidP="00B806ED">
      <w:pPr>
        <w:pStyle w:val="Textkrper"/>
        <w:suppressAutoHyphens w:val="0"/>
        <w:spacing w:line="360" w:lineRule="auto"/>
        <w:rPr>
          <w:rFonts w:cs="Arial"/>
          <w:b/>
          <w:sz w:val="28"/>
          <w:szCs w:val="28"/>
        </w:rPr>
      </w:pPr>
      <w:r>
        <w:rPr>
          <w:rFonts w:cs="Arial"/>
          <w:b/>
          <w:sz w:val="28"/>
          <w:szCs w:val="28"/>
        </w:rPr>
        <w:t>Deckenkassette für Räume mit höheren Hygieneanforderungen</w:t>
      </w:r>
    </w:p>
    <w:p w14:paraId="2D94E3B3" w14:textId="77777777" w:rsidR="00B806ED" w:rsidRPr="0048590C" w:rsidRDefault="00B806ED" w:rsidP="00B806ED">
      <w:pPr>
        <w:suppressAutoHyphens w:val="0"/>
        <w:spacing w:line="360" w:lineRule="auto"/>
        <w:rPr>
          <w:rFonts w:cs="Arial"/>
          <w:b/>
          <w:bCs/>
          <w:color w:val="000000"/>
          <w:sz w:val="20"/>
          <w:szCs w:val="20"/>
        </w:rPr>
      </w:pPr>
    </w:p>
    <w:p w14:paraId="5D6FABAF" w14:textId="57427AA2" w:rsidR="00747E85" w:rsidRDefault="006B3474" w:rsidP="00747E85">
      <w:pPr>
        <w:pStyle w:val="Textkrper"/>
        <w:numPr>
          <w:ilvl w:val="0"/>
          <w:numId w:val="1"/>
        </w:numPr>
        <w:suppressAutoHyphens w:val="0"/>
        <w:spacing w:after="120" w:line="360" w:lineRule="auto"/>
        <w:rPr>
          <w:rFonts w:cs="Arial"/>
          <w:b/>
          <w:sz w:val="20"/>
          <w:szCs w:val="20"/>
        </w:rPr>
      </w:pPr>
      <w:r>
        <w:rPr>
          <w:rFonts w:cs="Arial"/>
          <w:b/>
          <w:sz w:val="20"/>
          <w:szCs w:val="20"/>
        </w:rPr>
        <w:t>Neue Hygienedecken</w:t>
      </w:r>
      <w:r w:rsidR="004F42D0">
        <w:rPr>
          <w:rFonts w:cs="Arial"/>
          <w:b/>
          <w:sz w:val="20"/>
          <w:szCs w:val="20"/>
        </w:rPr>
        <w:t>kassette nach VDI 6022 zertifiziert</w:t>
      </w:r>
    </w:p>
    <w:p w14:paraId="201A4081" w14:textId="1E525578" w:rsidR="00747E85" w:rsidRDefault="004F42D0" w:rsidP="00747E85">
      <w:pPr>
        <w:pStyle w:val="Textkrper"/>
        <w:numPr>
          <w:ilvl w:val="0"/>
          <w:numId w:val="1"/>
        </w:numPr>
        <w:suppressAutoHyphens w:val="0"/>
        <w:spacing w:after="120" w:line="360" w:lineRule="auto"/>
        <w:rPr>
          <w:rFonts w:cs="Arial"/>
          <w:b/>
          <w:sz w:val="20"/>
          <w:szCs w:val="20"/>
        </w:rPr>
      </w:pPr>
      <w:r>
        <w:rPr>
          <w:rFonts w:cs="Arial"/>
          <w:b/>
          <w:sz w:val="20"/>
          <w:szCs w:val="20"/>
        </w:rPr>
        <w:t>Fan</w:t>
      </w:r>
      <w:r w:rsidR="007C704C">
        <w:rPr>
          <w:rFonts w:cs="Arial"/>
          <w:b/>
          <w:sz w:val="20"/>
          <w:szCs w:val="20"/>
        </w:rPr>
        <w:t xml:space="preserve"> </w:t>
      </w:r>
      <w:r>
        <w:rPr>
          <w:rFonts w:cs="Arial"/>
          <w:b/>
          <w:sz w:val="20"/>
          <w:szCs w:val="20"/>
        </w:rPr>
        <w:t xml:space="preserve">Coils </w:t>
      </w:r>
      <w:r w:rsidR="006E23A6">
        <w:rPr>
          <w:rFonts w:cs="Arial"/>
          <w:b/>
          <w:sz w:val="20"/>
          <w:szCs w:val="20"/>
        </w:rPr>
        <w:t>zur Klimatisierung von Räumen mit abgehangenen Decken und anspruchsvollen Hygieneanforderungen</w:t>
      </w:r>
    </w:p>
    <w:p w14:paraId="2A2945DE" w14:textId="2261CB75" w:rsidR="00747E85" w:rsidRDefault="00795B11" w:rsidP="00747E85">
      <w:pPr>
        <w:pStyle w:val="Textkrper"/>
        <w:numPr>
          <w:ilvl w:val="0"/>
          <w:numId w:val="1"/>
        </w:numPr>
        <w:suppressAutoHyphens w:val="0"/>
        <w:spacing w:after="120" w:line="360" w:lineRule="auto"/>
        <w:rPr>
          <w:rFonts w:cs="Arial"/>
          <w:b/>
          <w:sz w:val="20"/>
          <w:szCs w:val="20"/>
        </w:rPr>
      </w:pPr>
      <w:r>
        <w:rPr>
          <w:rFonts w:cs="Arial"/>
          <w:b/>
          <w:sz w:val="20"/>
          <w:szCs w:val="20"/>
        </w:rPr>
        <w:t>Maximale Behaglichkeit durch seitlichen Luftaustritt</w:t>
      </w:r>
    </w:p>
    <w:p w14:paraId="43F017A7" w14:textId="77777777" w:rsidR="00B806ED" w:rsidRPr="005059B3" w:rsidRDefault="00B806ED" w:rsidP="00747E85">
      <w:pPr>
        <w:pStyle w:val="Textkrper"/>
        <w:suppressAutoHyphens w:val="0"/>
        <w:spacing w:line="360" w:lineRule="auto"/>
        <w:rPr>
          <w:rFonts w:cs="Arial"/>
          <w:sz w:val="20"/>
          <w:szCs w:val="20"/>
        </w:rPr>
      </w:pPr>
    </w:p>
    <w:p w14:paraId="6CC84266" w14:textId="4A615BF8" w:rsidR="00B806ED" w:rsidRDefault="00B806ED" w:rsidP="009E2B04">
      <w:pPr>
        <w:pStyle w:val="Textkrper"/>
        <w:suppressAutoHyphens w:val="0"/>
        <w:spacing w:line="360" w:lineRule="auto"/>
        <w:rPr>
          <w:rFonts w:cs="Arial"/>
          <w:sz w:val="20"/>
          <w:szCs w:val="20"/>
        </w:rPr>
      </w:pPr>
      <w:r>
        <w:rPr>
          <w:rFonts w:cs="Arial"/>
          <w:sz w:val="20"/>
          <w:szCs w:val="20"/>
        </w:rPr>
        <w:t xml:space="preserve">Lingen, </w:t>
      </w:r>
      <w:r w:rsidR="00633C71">
        <w:rPr>
          <w:rFonts w:cs="Arial"/>
          <w:sz w:val="20"/>
          <w:szCs w:val="20"/>
        </w:rPr>
        <w:t>15</w:t>
      </w:r>
      <w:r w:rsidRPr="00111A63">
        <w:rPr>
          <w:rFonts w:cs="Arial"/>
          <w:sz w:val="20"/>
          <w:szCs w:val="20"/>
        </w:rPr>
        <w:t xml:space="preserve">. </w:t>
      </w:r>
      <w:r w:rsidR="00E45F1B">
        <w:rPr>
          <w:rFonts w:cs="Arial"/>
          <w:sz w:val="20"/>
          <w:szCs w:val="20"/>
        </w:rPr>
        <w:t>Juni</w:t>
      </w:r>
      <w:r w:rsidRPr="00111A63">
        <w:rPr>
          <w:rFonts w:cs="Arial"/>
          <w:sz w:val="20"/>
          <w:szCs w:val="20"/>
        </w:rPr>
        <w:t xml:space="preserve"> </w:t>
      </w:r>
      <w:r>
        <w:rPr>
          <w:rFonts w:cs="Arial"/>
          <w:sz w:val="20"/>
          <w:szCs w:val="20"/>
        </w:rPr>
        <w:t>20</w:t>
      </w:r>
      <w:r w:rsidR="00E45F1B">
        <w:rPr>
          <w:rFonts w:cs="Arial"/>
          <w:sz w:val="20"/>
          <w:szCs w:val="20"/>
        </w:rPr>
        <w:t>22</w:t>
      </w:r>
      <w:r w:rsidRPr="00111A63">
        <w:rPr>
          <w:rFonts w:cs="Arial"/>
          <w:sz w:val="20"/>
          <w:szCs w:val="20"/>
        </w:rPr>
        <w:t xml:space="preserve"> –</w:t>
      </w:r>
      <w:r>
        <w:rPr>
          <w:rFonts w:cs="Arial"/>
          <w:sz w:val="20"/>
          <w:szCs w:val="20"/>
        </w:rPr>
        <w:t xml:space="preserve"> </w:t>
      </w:r>
      <w:r w:rsidR="009225C8">
        <w:rPr>
          <w:rFonts w:cs="Arial"/>
          <w:sz w:val="20"/>
          <w:szCs w:val="20"/>
        </w:rPr>
        <w:t>Für die Planung</w:t>
      </w:r>
      <w:r w:rsidR="006812F0">
        <w:rPr>
          <w:rFonts w:cs="Arial"/>
          <w:sz w:val="20"/>
          <w:szCs w:val="20"/>
        </w:rPr>
        <w:t>,</w:t>
      </w:r>
      <w:r w:rsidR="009225C8">
        <w:rPr>
          <w:rFonts w:cs="Arial"/>
          <w:sz w:val="20"/>
          <w:szCs w:val="20"/>
        </w:rPr>
        <w:t xml:space="preserve"> den Betrieb </w:t>
      </w:r>
      <w:r w:rsidR="006812F0">
        <w:rPr>
          <w:rFonts w:cs="Arial"/>
          <w:sz w:val="20"/>
          <w:szCs w:val="20"/>
        </w:rPr>
        <w:t xml:space="preserve">und </w:t>
      </w:r>
      <w:r w:rsidR="008F46CF">
        <w:rPr>
          <w:rFonts w:cs="Arial"/>
          <w:sz w:val="20"/>
          <w:szCs w:val="20"/>
        </w:rPr>
        <w:t xml:space="preserve">die </w:t>
      </w:r>
      <w:r w:rsidR="006812F0">
        <w:rPr>
          <w:rFonts w:cs="Arial"/>
          <w:sz w:val="20"/>
          <w:szCs w:val="20"/>
        </w:rPr>
        <w:t xml:space="preserve">Instandhaltung </w:t>
      </w:r>
      <w:r w:rsidR="009225C8">
        <w:rPr>
          <w:rFonts w:cs="Arial"/>
          <w:sz w:val="20"/>
          <w:szCs w:val="20"/>
        </w:rPr>
        <w:t>eines Gebäudes ist oftmals als Mindestvoraussetzung ein gewisser Hygienestandard gefordert</w:t>
      </w:r>
      <w:r w:rsidR="006812F0">
        <w:rPr>
          <w:rFonts w:cs="Arial"/>
          <w:sz w:val="20"/>
          <w:szCs w:val="20"/>
        </w:rPr>
        <w:t xml:space="preserve">. Dabei wird häufig </w:t>
      </w:r>
      <w:r w:rsidR="00A34D55">
        <w:rPr>
          <w:rFonts w:cs="Arial"/>
          <w:sz w:val="20"/>
          <w:szCs w:val="20"/>
        </w:rPr>
        <w:t>die</w:t>
      </w:r>
      <w:r w:rsidR="006812F0">
        <w:rPr>
          <w:rFonts w:cs="Arial"/>
          <w:sz w:val="20"/>
          <w:szCs w:val="20"/>
        </w:rPr>
        <w:t xml:space="preserve"> Ausstattung </w:t>
      </w:r>
      <w:r w:rsidR="00A34D55">
        <w:rPr>
          <w:rFonts w:cs="Arial"/>
          <w:sz w:val="20"/>
          <w:szCs w:val="20"/>
        </w:rPr>
        <w:t xml:space="preserve">mit </w:t>
      </w:r>
      <w:r w:rsidR="006812F0">
        <w:rPr>
          <w:rFonts w:cs="Arial"/>
          <w:sz w:val="20"/>
          <w:szCs w:val="20"/>
        </w:rPr>
        <w:t>klimatechnischen Anlagen und Geräte</w:t>
      </w:r>
      <w:r w:rsidR="00A34D55">
        <w:rPr>
          <w:rFonts w:cs="Arial"/>
          <w:sz w:val="20"/>
          <w:szCs w:val="20"/>
        </w:rPr>
        <w:t>n</w:t>
      </w:r>
      <w:r w:rsidR="006812F0">
        <w:rPr>
          <w:rFonts w:cs="Arial"/>
          <w:sz w:val="20"/>
          <w:szCs w:val="20"/>
        </w:rPr>
        <w:t xml:space="preserve"> nach VDI 6022 verlangt. </w:t>
      </w:r>
      <w:r w:rsidR="00A34D55">
        <w:rPr>
          <w:rFonts w:cs="Arial"/>
          <w:sz w:val="20"/>
          <w:szCs w:val="20"/>
        </w:rPr>
        <w:t xml:space="preserve">Die Richtlinie </w:t>
      </w:r>
      <w:r w:rsidR="00A34192">
        <w:rPr>
          <w:rFonts w:cs="Arial"/>
          <w:sz w:val="20"/>
          <w:szCs w:val="20"/>
        </w:rPr>
        <w:t>beschreibt die Hygieneanforderungen an raumlufttechnische Geräte und Anlagen (VDI-Lüftungsregeln), wobei das Minimalziel darin besteht, dass die in den Raum abgegebene Luft nicht schlechter sein darf</w:t>
      </w:r>
      <w:r w:rsidR="007C704C">
        <w:rPr>
          <w:rFonts w:cs="Arial"/>
          <w:sz w:val="20"/>
          <w:szCs w:val="20"/>
        </w:rPr>
        <w:t xml:space="preserve"> als die vom Gerät bzw. der Anlage angesaugte Luft. Mit dem Fan Coil KaCool D HY bringt Kampmann </w:t>
      </w:r>
      <w:r w:rsidR="00735BC5">
        <w:rPr>
          <w:rFonts w:cs="Arial"/>
          <w:sz w:val="20"/>
          <w:szCs w:val="20"/>
        </w:rPr>
        <w:t xml:space="preserve">nun </w:t>
      </w:r>
      <w:r w:rsidR="007C704C">
        <w:rPr>
          <w:rFonts w:cs="Arial"/>
          <w:sz w:val="20"/>
          <w:szCs w:val="20"/>
        </w:rPr>
        <w:t xml:space="preserve">eine nach VDI 6022 </w:t>
      </w:r>
      <w:r w:rsidR="00997193">
        <w:rPr>
          <w:rFonts w:cs="Arial"/>
          <w:sz w:val="20"/>
          <w:szCs w:val="20"/>
        </w:rPr>
        <w:t xml:space="preserve">vom Hygieneinstitut HyBeta zertifizierte Hygienedeckenkassette auf den Markt, die für Räume mit </w:t>
      </w:r>
      <w:r w:rsidR="00282EA8">
        <w:rPr>
          <w:rFonts w:cs="Arial"/>
          <w:sz w:val="20"/>
          <w:szCs w:val="20"/>
        </w:rPr>
        <w:t xml:space="preserve">abgehangenen Decken und </w:t>
      </w:r>
      <w:r w:rsidR="00997193">
        <w:rPr>
          <w:rFonts w:cs="Arial"/>
          <w:sz w:val="20"/>
          <w:szCs w:val="20"/>
        </w:rPr>
        <w:t>erhöhten Hygieneanforderungen geeignet ist.</w:t>
      </w:r>
      <w:r w:rsidR="00735BC5">
        <w:rPr>
          <w:rFonts w:cs="Arial"/>
          <w:sz w:val="20"/>
          <w:szCs w:val="20"/>
        </w:rPr>
        <w:t xml:space="preserve"> Einsatzorte sind beispielweise öffentliche Gebäude, Bürogebäude, Arztpraxen und auch Therapieeinrichtungen.</w:t>
      </w:r>
    </w:p>
    <w:p w14:paraId="513D03C1" w14:textId="48BFA67C" w:rsidR="00735BC5" w:rsidRDefault="00282EA8" w:rsidP="009E2B04">
      <w:pPr>
        <w:pStyle w:val="Textkrper"/>
        <w:suppressAutoHyphens w:val="0"/>
        <w:spacing w:line="360" w:lineRule="auto"/>
        <w:rPr>
          <w:rFonts w:cs="Arial"/>
          <w:sz w:val="20"/>
          <w:szCs w:val="20"/>
        </w:rPr>
      </w:pPr>
      <w:r>
        <w:rPr>
          <w:rFonts w:cs="Arial"/>
          <w:sz w:val="20"/>
          <w:szCs w:val="20"/>
        </w:rPr>
        <w:t>Der KaCool D HY ist mit einem leistungsstarken Wärme</w:t>
      </w:r>
      <w:r w:rsidR="00FF7066">
        <w:rPr>
          <w:rFonts w:cs="Arial"/>
          <w:sz w:val="20"/>
          <w:szCs w:val="20"/>
        </w:rPr>
        <w:t>übertrager aus Kupfer-Rundrohren mit Aluminiumlamellen ausgestattet, geeignet für Pumpenwarmwasser (PWW) und Pumpenkaltwasser (PKW).</w:t>
      </w:r>
      <w:r w:rsidR="0092021E">
        <w:rPr>
          <w:rFonts w:cs="Arial"/>
          <w:sz w:val="20"/>
          <w:szCs w:val="20"/>
        </w:rPr>
        <w:t xml:space="preserve"> </w:t>
      </w:r>
      <w:r w:rsidR="00221921">
        <w:rPr>
          <w:rFonts w:cs="Arial"/>
          <w:sz w:val="20"/>
          <w:szCs w:val="20"/>
        </w:rPr>
        <w:t>Bei einer</w:t>
      </w:r>
      <w:r w:rsidR="00565125">
        <w:rPr>
          <w:rFonts w:cs="Arial"/>
          <w:sz w:val="20"/>
          <w:szCs w:val="20"/>
        </w:rPr>
        <w:t xml:space="preserve"> Kühlleistung</w:t>
      </w:r>
      <w:r w:rsidR="00D8089B">
        <w:rPr>
          <w:rFonts w:cs="Arial"/>
          <w:sz w:val="20"/>
          <w:szCs w:val="20"/>
        </w:rPr>
        <w:t xml:space="preserve"> </w:t>
      </w:r>
      <w:r w:rsidR="00221921">
        <w:rPr>
          <w:rFonts w:cs="Arial"/>
          <w:sz w:val="20"/>
          <w:szCs w:val="20"/>
        </w:rPr>
        <w:t>von</w:t>
      </w:r>
      <w:r w:rsidR="00D8089B">
        <w:rPr>
          <w:rFonts w:cs="Arial"/>
          <w:sz w:val="20"/>
          <w:szCs w:val="20"/>
        </w:rPr>
        <w:t xml:space="preserve"> 1100 bis 4900 W und </w:t>
      </w:r>
      <w:r w:rsidR="00221921">
        <w:rPr>
          <w:rFonts w:cs="Arial"/>
          <w:sz w:val="20"/>
          <w:szCs w:val="20"/>
        </w:rPr>
        <w:t>einer</w:t>
      </w:r>
      <w:r w:rsidR="00D8089B">
        <w:rPr>
          <w:rFonts w:cs="Arial"/>
          <w:sz w:val="20"/>
          <w:szCs w:val="20"/>
        </w:rPr>
        <w:t xml:space="preserve"> Heizleistung </w:t>
      </w:r>
      <w:r w:rsidR="00221921">
        <w:rPr>
          <w:rFonts w:cs="Arial"/>
          <w:sz w:val="20"/>
          <w:szCs w:val="20"/>
        </w:rPr>
        <w:t xml:space="preserve">von </w:t>
      </w:r>
      <w:r w:rsidR="00D8089B">
        <w:rPr>
          <w:rFonts w:cs="Arial"/>
          <w:sz w:val="20"/>
          <w:szCs w:val="20"/>
        </w:rPr>
        <w:t xml:space="preserve">2000 bis </w:t>
      </w:r>
      <w:r w:rsidR="005C41D1">
        <w:rPr>
          <w:rFonts w:cs="Arial"/>
          <w:sz w:val="20"/>
          <w:szCs w:val="20"/>
        </w:rPr>
        <w:t>11.500 W</w:t>
      </w:r>
      <w:r w:rsidR="00221921">
        <w:rPr>
          <w:rFonts w:cs="Arial"/>
          <w:sz w:val="20"/>
          <w:szCs w:val="20"/>
        </w:rPr>
        <w:t xml:space="preserve"> arbeitet das Gerät mit einem</w:t>
      </w:r>
      <w:r w:rsidR="005C41D1">
        <w:rPr>
          <w:rFonts w:cs="Arial"/>
          <w:sz w:val="20"/>
          <w:szCs w:val="20"/>
        </w:rPr>
        <w:t xml:space="preserve"> Luftvolumenstrom zwischen 160 bis 705 m³/h. </w:t>
      </w:r>
      <w:r w:rsidR="00663C48">
        <w:rPr>
          <w:rFonts w:cs="Arial"/>
          <w:sz w:val="20"/>
          <w:szCs w:val="20"/>
        </w:rPr>
        <w:t>Ein stufenlos regelnder EC-</w:t>
      </w:r>
      <w:r w:rsidR="00F70DCD">
        <w:rPr>
          <w:rFonts w:cs="Arial"/>
          <w:sz w:val="20"/>
          <w:szCs w:val="20"/>
        </w:rPr>
        <w:t>Wechselstrom</w:t>
      </w:r>
      <w:r w:rsidR="00C17CBF">
        <w:rPr>
          <w:rFonts w:cs="Arial"/>
          <w:sz w:val="20"/>
          <w:szCs w:val="20"/>
        </w:rPr>
        <w:t xml:space="preserve"> </w:t>
      </w:r>
      <w:r w:rsidR="00663C48">
        <w:rPr>
          <w:rFonts w:cs="Arial"/>
          <w:sz w:val="20"/>
          <w:szCs w:val="20"/>
        </w:rPr>
        <w:t>Radialventilator</w:t>
      </w:r>
      <w:r w:rsidR="00F70DCD">
        <w:rPr>
          <w:rFonts w:cs="Arial"/>
          <w:sz w:val="20"/>
          <w:szCs w:val="20"/>
        </w:rPr>
        <w:t xml:space="preserve"> mit 0-10 V-Eingang sorgt durch die EC-Technologie </w:t>
      </w:r>
      <w:r w:rsidR="00EF01E2">
        <w:rPr>
          <w:rFonts w:cs="Arial"/>
          <w:sz w:val="20"/>
          <w:szCs w:val="20"/>
        </w:rPr>
        <w:t>sowie</w:t>
      </w:r>
      <w:r w:rsidR="00F70DCD">
        <w:rPr>
          <w:rFonts w:cs="Arial"/>
          <w:sz w:val="20"/>
          <w:szCs w:val="20"/>
        </w:rPr>
        <w:t xml:space="preserve"> geräuscharm und wartungsfrei gelagerten drehenden Teilen</w:t>
      </w:r>
      <w:r w:rsidR="00EF01E2">
        <w:rPr>
          <w:rFonts w:cs="Arial"/>
          <w:sz w:val="20"/>
          <w:szCs w:val="20"/>
        </w:rPr>
        <w:t xml:space="preserve"> </w:t>
      </w:r>
      <w:r w:rsidR="00F70DCD">
        <w:rPr>
          <w:rFonts w:cs="Arial"/>
          <w:sz w:val="20"/>
          <w:szCs w:val="20"/>
        </w:rPr>
        <w:t>für einen sparsamen und leisen Betrieb</w:t>
      </w:r>
      <w:r w:rsidR="00981250">
        <w:rPr>
          <w:rFonts w:cs="Arial"/>
          <w:sz w:val="20"/>
          <w:szCs w:val="20"/>
        </w:rPr>
        <w:t xml:space="preserve"> (Schallleistungspegel 34-62 dB(A), Schalldruckpegel </w:t>
      </w:r>
      <w:r w:rsidR="00221921">
        <w:rPr>
          <w:rFonts w:cs="Arial"/>
          <w:sz w:val="20"/>
          <w:szCs w:val="20"/>
        </w:rPr>
        <w:t xml:space="preserve">26-54 </w:t>
      </w:r>
      <w:r w:rsidR="00981250">
        <w:rPr>
          <w:rFonts w:cs="Arial"/>
          <w:sz w:val="20"/>
          <w:szCs w:val="20"/>
        </w:rPr>
        <w:t>dB(A))</w:t>
      </w:r>
      <w:r w:rsidR="00F70DCD">
        <w:rPr>
          <w:rFonts w:cs="Arial"/>
          <w:sz w:val="20"/>
          <w:szCs w:val="20"/>
        </w:rPr>
        <w:t>.</w:t>
      </w:r>
      <w:r w:rsidR="00981250">
        <w:rPr>
          <w:rFonts w:cs="Arial"/>
          <w:sz w:val="20"/>
          <w:szCs w:val="20"/>
        </w:rPr>
        <w:t xml:space="preserve"> </w:t>
      </w:r>
      <w:r w:rsidR="00A4261E">
        <w:rPr>
          <w:rFonts w:cs="Arial"/>
          <w:sz w:val="20"/>
          <w:szCs w:val="20"/>
        </w:rPr>
        <w:t>Für die Luft</w:t>
      </w:r>
      <w:r w:rsidR="008F46CF">
        <w:rPr>
          <w:rFonts w:cs="Arial"/>
          <w:sz w:val="20"/>
          <w:szCs w:val="20"/>
        </w:rPr>
        <w:t>filter</w:t>
      </w:r>
      <w:r w:rsidR="00A4261E">
        <w:rPr>
          <w:rFonts w:cs="Arial"/>
          <w:sz w:val="20"/>
          <w:szCs w:val="20"/>
        </w:rPr>
        <w:t>ung stehen wahlweise zwei Filtervarianten zur Verfügung, der Filter ePM10&gt;50% (vormals M5) oder der Filter ePM1&gt;50% (vormals F7)</w:t>
      </w:r>
      <w:r w:rsidR="00F57804">
        <w:rPr>
          <w:rFonts w:cs="Arial"/>
          <w:sz w:val="20"/>
          <w:szCs w:val="20"/>
        </w:rPr>
        <w:t xml:space="preserve">. </w:t>
      </w:r>
      <w:r w:rsidR="008F46CF" w:rsidRPr="00EF259E">
        <w:rPr>
          <w:sz w:val="20"/>
          <w:szCs w:val="20"/>
        </w:rPr>
        <w:t>Die integrierte Kondensatwanne aus Edelstahl mit freiem Auslauf unterstützt zusätzlich die Wahrung der Hygiene.</w:t>
      </w:r>
      <w:r w:rsidR="008F46CF">
        <w:t xml:space="preserve"> </w:t>
      </w:r>
      <w:r w:rsidR="00F57804">
        <w:rPr>
          <w:rFonts w:cs="Arial"/>
          <w:sz w:val="20"/>
          <w:szCs w:val="20"/>
        </w:rPr>
        <w:t>Eine metallene Designblende mit optimierte</w:t>
      </w:r>
      <w:r w:rsidR="00576B4E">
        <w:rPr>
          <w:rFonts w:cs="Arial"/>
          <w:sz w:val="20"/>
          <w:szCs w:val="20"/>
        </w:rPr>
        <w:t>m</w:t>
      </w:r>
      <w:r w:rsidR="00F57804">
        <w:rPr>
          <w:rFonts w:cs="Arial"/>
          <w:sz w:val="20"/>
          <w:szCs w:val="20"/>
        </w:rPr>
        <w:t xml:space="preserve"> Auslass sorgt für maximale Behaglichkeit durch seitlichen Luftaustritt und </w:t>
      </w:r>
      <w:r w:rsidR="007B5557">
        <w:rPr>
          <w:rFonts w:cs="Arial"/>
          <w:sz w:val="20"/>
          <w:szCs w:val="20"/>
        </w:rPr>
        <w:t xml:space="preserve">damit </w:t>
      </w:r>
      <w:r w:rsidR="00F57804">
        <w:rPr>
          <w:rFonts w:cs="Arial"/>
          <w:sz w:val="20"/>
          <w:szCs w:val="20"/>
        </w:rPr>
        <w:t>Ausnutzung des Coanda-Effektes.</w:t>
      </w:r>
      <w:r w:rsidR="00576B4E">
        <w:rPr>
          <w:rFonts w:cs="Arial"/>
          <w:sz w:val="20"/>
          <w:szCs w:val="20"/>
        </w:rPr>
        <w:t xml:space="preserve"> </w:t>
      </w:r>
      <w:r w:rsidR="00EF259E">
        <w:rPr>
          <w:rFonts w:cs="Arial"/>
          <w:sz w:val="20"/>
          <w:szCs w:val="20"/>
        </w:rPr>
        <w:t xml:space="preserve">Die ausströmende Luft verteilt sich entlang der Raumdecke und sinkt mit geringer Geschwindigkeit hinab. </w:t>
      </w:r>
      <w:r w:rsidR="00576B4E">
        <w:rPr>
          <w:rFonts w:cs="Arial"/>
          <w:sz w:val="20"/>
          <w:szCs w:val="20"/>
        </w:rPr>
        <w:t>Eine klappbare Sichtblende ermöglicht den einfachen Zugang zu Wartungskomponenten.</w:t>
      </w:r>
    </w:p>
    <w:p w14:paraId="14373489" w14:textId="7B62CB92" w:rsidR="00576B4E" w:rsidRDefault="00EF259E" w:rsidP="009E2B04">
      <w:pPr>
        <w:pStyle w:val="Textkrper"/>
        <w:suppressAutoHyphens w:val="0"/>
        <w:spacing w:line="360" w:lineRule="auto"/>
        <w:rPr>
          <w:rFonts w:cs="Arial"/>
          <w:sz w:val="20"/>
          <w:szCs w:val="20"/>
        </w:rPr>
      </w:pPr>
      <w:r>
        <w:rPr>
          <w:rFonts w:cs="Arial"/>
          <w:sz w:val="20"/>
          <w:szCs w:val="20"/>
        </w:rPr>
        <w:t xml:space="preserve">In der hygienischen Betrachtung ordnet sich </w:t>
      </w:r>
      <w:r w:rsidR="001D27DA">
        <w:rPr>
          <w:rFonts w:cs="Arial"/>
          <w:sz w:val="20"/>
          <w:szCs w:val="20"/>
        </w:rPr>
        <w:t>der KaCool D HY zwischen de</w:t>
      </w:r>
      <w:r w:rsidR="004770B1">
        <w:rPr>
          <w:rFonts w:cs="Arial"/>
          <w:sz w:val="20"/>
          <w:szCs w:val="20"/>
        </w:rPr>
        <w:t>n Kampmann-Geräten</w:t>
      </w:r>
      <w:r w:rsidR="001D27DA">
        <w:rPr>
          <w:rFonts w:cs="Arial"/>
          <w:sz w:val="20"/>
          <w:szCs w:val="20"/>
        </w:rPr>
        <w:t xml:space="preserve"> KaCool D AF (</w:t>
      </w:r>
      <w:r>
        <w:rPr>
          <w:rFonts w:cs="Arial"/>
          <w:sz w:val="20"/>
          <w:szCs w:val="20"/>
        </w:rPr>
        <w:t>ISO Coarse Filter</w:t>
      </w:r>
      <w:r w:rsidR="001D27DA">
        <w:rPr>
          <w:rFonts w:cs="Arial"/>
          <w:sz w:val="20"/>
          <w:szCs w:val="20"/>
        </w:rPr>
        <w:t xml:space="preserve">) und KaCool D HC (DIN 1946-4 </w:t>
      </w:r>
      <w:r w:rsidR="009625CF">
        <w:rPr>
          <w:rFonts w:cs="Arial"/>
          <w:sz w:val="20"/>
          <w:szCs w:val="20"/>
        </w:rPr>
        <w:t>zertifiziert (</w:t>
      </w:r>
      <w:r w:rsidR="001D27DA">
        <w:rPr>
          <w:rFonts w:cs="Arial"/>
          <w:sz w:val="20"/>
          <w:szCs w:val="20"/>
        </w:rPr>
        <w:t>Krankenhausnorm</w:t>
      </w:r>
      <w:r w:rsidR="009625CF">
        <w:rPr>
          <w:rFonts w:cs="Arial"/>
          <w:sz w:val="20"/>
          <w:szCs w:val="20"/>
        </w:rPr>
        <w:t>)</w:t>
      </w:r>
      <w:r w:rsidR="001F00E5">
        <w:rPr>
          <w:rFonts w:cs="Arial"/>
          <w:sz w:val="20"/>
          <w:szCs w:val="20"/>
        </w:rPr>
        <w:t xml:space="preserve">) ein. Bei gleichen </w:t>
      </w:r>
      <w:r w:rsidR="001F00E5">
        <w:rPr>
          <w:rFonts w:cs="Arial"/>
          <w:sz w:val="20"/>
          <w:szCs w:val="20"/>
        </w:rPr>
        <w:lastRenderedPageBreak/>
        <w:t>Gehäuseabmessungen sind vier Baugrößen in jeweils 2-Leiter- und 4-Leitersystem verfügbar.</w:t>
      </w:r>
      <w:r w:rsidR="009625CF">
        <w:rPr>
          <w:rFonts w:cs="Arial"/>
          <w:sz w:val="20"/>
          <w:szCs w:val="20"/>
        </w:rPr>
        <w:t xml:space="preserve"> </w:t>
      </w:r>
    </w:p>
    <w:p w14:paraId="59A83000" w14:textId="77777777" w:rsidR="00B806ED" w:rsidRDefault="00B806ED" w:rsidP="00B806ED">
      <w:pPr>
        <w:pStyle w:val="Textkrper"/>
        <w:suppressAutoHyphens w:val="0"/>
        <w:spacing w:after="0" w:line="360" w:lineRule="auto"/>
        <w:rPr>
          <w:rFonts w:cs="Arial"/>
          <w:sz w:val="20"/>
          <w:szCs w:val="20"/>
        </w:rPr>
      </w:pPr>
    </w:p>
    <w:p w14:paraId="24464E09" w14:textId="77777777" w:rsidR="00B806ED" w:rsidRDefault="00B806ED" w:rsidP="00B806ED">
      <w:pPr>
        <w:pStyle w:val="Textkrper"/>
        <w:suppressAutoHyphens w:val="0"/>
        <w:spacing w:after="0" w:line="360" w:lineRule="auto"/>
        <w:rPr>
          <w:rFonts w:cs="Arial"/>
          <w:sz w:val="20"/>
          <w:szCs w:val="20"/>
        </w:rPr>
      </w:pPr>
    </w:p>
    <w:p w14:paraId="382C8789" w14:textId="355B6735" w:rsidR="00B806ED" w:rsidRDefault="00B806ED" w:rsidP="00B806ED">
      <w:pPr>
        <w:pStyle w:val="Textkrper"/>
        <w:suppressAutoHyphens w:val="0"/>
        <w:spacing w:after="0" w:line="360" w:lineRule="auto"/>
        <w:rPr>
          <w:rFonts w:cs="Arial"/>
          <w:i/>
          <w:color w:val="000000" w:themeColor="text1"/>
          <w:sz w:val="20"/>
          <w:szCs w:val="20"/>
        </w:rPr>
      </w:pPr>
      <w:r w:rsidRPr="00914F70">
        <w:rPr>
          <w:rFonts w:cs="Arial"/>
          <w:i/>
          <w:sz w:val="20"/>
          <w:szCs w:val="20"/>
        </w:rPr>
        <w:t>(</w:t>
      </w:r>
      <w:r w:rsidR="001B3603">
        <w:rPr>
          <w:rFonts w:cs="Arial"/>
          <w:i/>
          <w:sz w:val="20"/>
          <w:szCs w:val="20"/>
        </w:rPr>
        <w:t>3</w:t>
      </w:r>
      <w:r w:rsidR="00633C71">
        <w:rPr>
          <w:rFonts w:cs="Arial"/>
          <w:i/>
          <w:sz w:val="20"/>
          <w:szCs w:val="20"/>
        </w:rPr>
        <w:t>3</w:t>
      </w:r>
      <w:r w:rsidR="00661E66">
        <w:rPr>
          <w:rFonts w:cs="Arial"/>
          <w:i/>
          <w:sz w:val="20"/>
          <w:szCs w:val="20"/>
        </w:rPr>
        <w:t>8</w:t>
      </w:r>
      <w:r w:rsidRPr="00914F70">
        <w:rPr>
          <w:rFonts w:cs="Arial"/>
          <w:i/>
          <w:color w:val="000000" w:themeColor="text1"/>
          <w:sz w:val="20"/>
          <w:szCs w:val="20"/>
        </w:rPr>
        <w:t xml:space="preserve"> 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2.</w:t>
      </w:r>
      <w:r w:rsidR="00633C71">
        <w:rPr>
          <w:rFonts w:cs="Arial"/>
          <w:i/>
          <w:color w:val="000000" w:themeColor="text1"/>
          <w:sz w:val="20"/>
          <w:szCs w:val="20"/>
        </w:rPr>
        <w:t>6</w:t>
      </w:r>
      <w:r w:rsidR="00661E66">
        <w:rPr>
          <w:rFonts w:cs="Arial"/>
          <w:i/>
          <w:color w:val="000000" w:themeColor="text1"/>
          <w:sz w:val="20"/>
          <w:szCs w:val="20"/>
        </w:rPr>
        <w:t>58</w:t>
      </w:r>
      <w:r>
        <w:rPr>
          <w:rFonts w:cs="Arial"/>
          <w:i/>
          <w:color w:val="000000" w:themeColor="text1"/>
          <w:sz w:val="20"/>
          <w:szCs w:val="20"/>
        </w:rPr>
        <w:t xml:space="preserve"> </w:t>
      </w:r>
      <w:r w:rsidRPr="00B63822">
        <w:rPr>
          <w:rFonts w:cs="Arial"/>
          <w:i/>
          <w:color w:val="000000" w:themeColor="text1"/>
          <w:sz w:val="20"/>
          <w:szCs w:val="20"/>
        </w:rPr>
        <w:t>Zeichen)</w:t>
      </w:r>
    </w:p>
    <w:p w14:paraId="1F586B90" w14:textId="77777777" w:rsidR="00B806ED" w:rsidRDefault="00B806ED" w:rsidP="00B806ED">
      <w:pPr>
        <w:pStyle w:val="Textkrper"/>
        <w:suppressAutoHyphens w:val="0"/>
        <w:spacing w:line="360" w:lineRule="auto"/>
        <w:rPr>
          <w:rFonts w:cs="Arial"/>
          <w:color w:val="000000" w:themeColor="text1"/>
        </w:rPr>
      </w:pPr>
    </w:p>
    <w:p w14:paraId="1E233028" w14:textId="77777777" w:rsidR="00B806ED" w:rsidRPr="00B63822" w:rsidRDefault="00B806ED" w:rsidP="00B806ED">
      <w:pPr>
        <w:pStyle w:val="Textkrper"/>
        <w:suppressAutoHyphens w:val="0"/>
        <w:spacing w:line="360" w:lineRule="auto"/>
        <w:rPr>
          <w:rFonts w:cs="Arial"/>
          <w:color w:val="000000" w:themeColor="text1"/>
        </w:rPr>
      </w:pPr>
    </w:p>
    <w:p w14:paraId="46FB34E4" w14:textId="77777777" w:rsidR="00B806ED" w:rsidRPr="00BE37D5" w:rsidRDefault="00B806ED" w:rsidP="00B806ED">
      <w:pPr>
        <w:pStyle w:val="Textkrper"/>
        <w:keepNext/>
        <w:suppressAutoHyphens w:val="0"/>
        <w:spacing w:line="360" w:lineRule="auto"/>
        <w:rPr>
          <w:rFonts w:cs="Arial"/>
          <w:b/>
          <w:sz w:val="20"/>
          <w:szCs w:val="20"/>
        </w:rPr>
      </w:pPr>
      <w:r w:rsidRPr="00BE37D5">
        <w:rPr>
          <w:rFonts w:cs="Arial"/>
          <w:b/>
          <w:sz w:val="20"/>
          <w:szCs w:val="20"/>
        </w:rPr>
        <w:t>Über Kampmann</w:t>
      </w:r>
    </w:p>
    <w:p w14:paraId="71A6DBD4" w14:textId="46A0A3C5" w:rsidR="00192D0F" w:rsidRDefault="00B806ED" w:rsidP="00192D0F">
      <w:pPr>
        <w:pStyle w:val="Textkrper"/>
        <w:suppressAutoHyphens w:val="0"/>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sidR="007B5557">
        <w:rPr>
          <w:rFonts w:cs="Arial"/>
          <w:sz w:val="20"/>
          <w:szCs w:val="20"/>
        </w:rPr>
        <w:t>1000</w:t>
      </w:r>
      <w:r w:rsidRPr="00D95F4F">
        <w:rPr>
          <w:rFonts w:cs="Arial"/>
          <w:sz w:val="20"/>
          <w:szCs w:val="20"/>
        </w:rPr>
        <w:t xml:space="preserve"> Mitarbeiter.</w:t>
      </w:r>
    </w:p>
    <w:p w14:paraId="345FE212" w14:textId="77777777" w:rsidR="00192D0F" w:rsidRDefault="00192D0F" w:rsidP="00192D0F">
      <w:pPr>
        <w:pStyle w:val="Textkrper"/>
        <w:suppressAutoHyphens w:val="0"/>
        <w:spacing w:line="360" w:lineRule="auto"/>
        <w:rPr>
          <w:rFonts w:cs="Arial"/>
          <w:sz w:val="20"/>
          <w:szCs w:val="20"/>
        </w:rPr>
      </w:pPr>
    </w:p>
    <w:p w14:paraId="7F51D067" w14:textId="21E566E9" w:rsidR="00192D0F" w:rsidRPr="00192D0F" w:rsidRDefault="00192D0F" w:rsidP="00192D0F">
      <w:pPr>
        <w:pStyle w:val="Textkrper"/>
        <w:suppressAutoHyphens w:val="0"/>
        <w:spacing w:line="360" w:lineRule="auto"/>
        <w:rPr>
          <w:rFonts w:cs="Arial"/>
          <w:b/>
          <w:color w:val="000000" w:themeColor="text1"/>
          <w:sz w:val="20"/>
        </w:rPr>
      </w:pPr>
      <w:r w:rsidRPr="00192D0F">
        <w:rPr>
          <w:rFonts w:cs="Arial"/>
          <w:b/>
          <w:color w:val="000000" w:themeColor="text1"/>
          <w:sz w:val="20"/>
        </w:rPr>
        <w:t>Bildtexte</w:t>
      </w:r>
    </w:p>
    <w:p w14:paraId="3ADC0737" w14:textId="77777777" w:rsidR="00192D0F" w:rsidRDefault="00192D0F" w:rsidP="00192D0F">
      <w:pPr>
        <w:pStyle w:val="Textkrper"/>
        <w:suppressAutoHyphens w:val="0"/>
        <w:spacing w:line="360" w:lineRule="auto"/>
        <w:rPr>
          <w:rFonts w:cs="Arial"/>
          <w:b/>
          <w:color w:val="FF0000"/>
          <w:sz w:val="20"/>
        </w:rPr>
      </w:pPr>
    </w:p>
    <w:p w14:paraId="64D9C547" w14:textId="086D4F24" w:rsidR="00B806ED" w:rsidRDefault="00192D0F" w:rsidP="00192D0F">
      <w:pPr>
        <w:pStyle w:val="Textkrper"/>
        <w:suppressAutoHyphens w:val="0"/>
        <w:spacing w:line="360" w:lineRule="auto"/>
        <w:rPr>
          <w:rFonts w:cs="Arial"/>
          <w:sz w:val="20"/>
          <w:szCs w:val="20"/>
        </w:rPr>
      </w:pPr>
      <w:r>
        <w:rPr>
          <w:noProof/>
        </w:rPr>
        <w:drawing>
          <wp:inline distT="0" distB="0" distL="0" distR="0" wp14:anchorId="3005CC6D" wp14:editId="1E435115">
            <wp:extent cx="4232266" cy="27432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60732" cy="2761651"/>
                    </a:xfrm>
                    <a:prstGeom prst="rect">
                      <a:avLst/>
                    </a:prstGeom>
                    <a:noFill/>
                    <a:ln>
                      <a:noFill/>
                    </a:ln>
                  </pic:spPr>
                </pic:pic>
              </a:graphicData>
            </a:graphic>
          </wp:inline>
        </w:drawing>
      </w:r>
    </w:p>
    <w:p w14:paraId="11A22FBC" w14:textId="452EE769" w:rsidR="00F15D71" w:rsidRDefault="00F15D71" w:rsidP="00192D0F">
      <w:pPr>
        <w:pStyle w:val="Textkrper"/>
        <w:suppressAutoHyphens w:val="0"/>
        <w:spacing w:line="360" w:lineRule="auto"/>
        <w:rPr>
          <w:rFonts w:cs="Arial"/>
          <w:sz w:val="20"/>
          <w:szCs w:val="20"/>
        </w:rPr>
      </w:pPr>
      <w:r>
        <w:rPr>
          <w:rFonts w:cs="Arial"/>
          <w:sz w:val="20"/>
          <w:szCs w:val="20"/>
        </w:rPr>
        <w:t>Bild 1</w:t>
      </w:r>
    </w:p>
    <w:p w14:paraId="2687C007" w14:textId="1ABB2C73" w:rsidR="00633C71" w:rsidRDefault="00943B4F" w:rsidP="00633C71">
      <w:pPr>
        <w:pStyle w:val="Kommentartext"/>
        <w:spacing w:line="360" w:lineRule="auto"/>
      </w:pPr>
      <w:r>
        <w:rPr>
          <w:rFonts w:cs="Arial"/>
        </w:rPr>
        <w:t xml:space="preserve">Der KaCool D HY ist eine </w:t>
      </w:r>
      <w:r w:rsidR="00F15D71">
        <w:rPr>
          <w:rFonts w:cs="Arial"/>
        </w:rPr>
        <w:t>Deckenkassette für anspruchsvolle Hygieneanforderungen</w:t>
      </w:r>
      <w:r>
        <w:rPr>
          <w:rFonts w:cs="Arial"/>
        </w:rPr>
        <w:t>. Der</w:t>
      </w:r>
      <w:r w:rsidR="00F15D71">
        <w:rPr>
          <w:rFonts w:cs="Arial"/>
        </w:rPr>
        <w:t xml:space="preserve"> optimierte Auslass </w:t>
      </w:r>
      <w:r>
        <w:rPr>
          <w:rFonts w:cs="Arial"/>
        </w:rPr>
        <w:t xml:space="preserve">sorgt </w:t>
      </w:r>
      <w:r w:rsidR="00F15D71">
        <w:rPr>
          <w:rFonts w:cs="Arial"/>
        </w:rPr>
        <w:t>für maximale Behaglichkeit durch seitlichen Luftaustritt.</w:t>
      </w:r>
      <w:r w:rsidR="00633C71">
        <w:rPr>
          <w:rFonts w:cs="Arial"/>
        </w:rPr>
        <w:t xml:space="preserve"> </w:t>
      </w:r>
      <w:r w:rsidR="00633C71">
        <w:t>Die Designblende ermöglicht den einfachen Zugang zu Wartungskomponenten.</w:t>
      </w:r>
    </w:p>
    <w:p w14:paraId="6481E011" w14:textId="40DEA0EA" w:rsidR="00192D0F" w:rsidRPr="00192D0F" w:rsidRDefault="00192D0F" w:rsidP="00192D0F">
      <w:pPr>
        <w:pStyle w:val="Textkrper"/>
        <w:suppressAutoHyphens w:val="0"/>
        <w:spacing w:line="360" w:lineRule="auto"/>
        <w:rPr>
          <w:rFonts w:cs="Arial"/>
          <w:sz w:val="20"/>
          <w:szCs w:val="20"/>
        </w:rPr>
      </w:pPr>
    </w:p>
    <w:p w14:paraId="1172215E" w14:textId="77777777" w:rsidR="00B806ED" w:rsidRDefault="00B806ED" w:rsidP="00B806ED">
      <w:pPr>
        <w:pStyle w:val="Textkrper"/>
        <w:keepNext/>
        <w:suppressAutoHyphens w:val="0"/>
        <w:spacing w:line="360" w:lineRule="auto"/>
        <w:jc w:val="both"/>
        <w:rPr>
          <w:rFonts w:cs="Arial"/>
          <w:color w:val="FF0000"/>
          <w:sz w:val="20"/>
        </w:rPr>
      </w:pPr>
    </w:p>
    <w:p w14:paraId="6276CE31" w14:textId="49BA8F19" w:rsidR="00B806ED" w:rsidRDefault="00F4127C" w:rsidP="00B806ED">
      <w:pPr>
        <w:pStyle w:val="Textkrper"/>
        <w:keepNext/>
        <w:suppressAutoHyphens w:val="0"/>
        <w:spacing w:line="360" w:lineRule="auto"/>
        <w:jc w:val="both"/>
        <w:rPr>
          <w:rFonts w:cs="Arial"/>
          <w:color w:val="FF0000"/>
          <w:sz w:val="20"/>
        </w:rPr>
      </w:pPr>
      <w:r>
        <w:rPr>
          <w:noProof/>
        </w:rPr>
        <w:drawing>
          <wp:inline distT="0" distB="0" distL="0" distR="0" wp14:anchorId="52BC7FED" wp14:editId="78FE66D8">
            <wp:extent cx="3566160" cy="231145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5074" cy="2336678"/>
                    </a:xfrm>
                    <a:prstGeom prst="rect">
                      <a:avLst/>
                    </a:prstGeom>
                    <a:noFill/>
                    <a:ln>
                      <a:noFill/>
                    </a:ln>
                  </pic:spPr>
                </pic:pic>
              </a:graphicData>
            </a:graphic>
          </wp:inline>
        </w:drawing>
      </w:r>
    </w:p>
    <w:p w14:paraId="7E754F12" w14:textId="509F83EE" w:rsidR="003333CC" w:rsidRDefault="003333CC" w:rsidP="00B806ED">
      <w:pPr>
        <w:pStyle w:val="Textkrper"/>
        <w:keepNext/>
        <w:suppressAutoHyphens w:val="0"/>
        <w:spacing w:line="360" w:lineRule="auto"/>
        <w:jc w:val="both"/>
        <w:rPr>
          <w:rFonts w:cs="Arial"/>
          <w:color w:val="000000" w:themeColor="text1"/>
          <w:sz w:val="20"/>
        </w:rPr>
      </w:pPr>
      <w:r w:rsidRPr="003333CC">
        <w:rPr>
          <w:rFonts w:cs="Arial"/>
          <w:color w:val="000000" w:themeColor="text1"/>
          <w:sz w:val="20"/>
        </w:rPr>
        <w:t>Bild 2</w:t>
      </w:r>
    </w:p>
    <w:p w14:paraId="29E2EB38" w14:textId="77777777" w:rsidR="00633C71" w:rsidRDefault="00943B4F" w:rsidP="00633C71">
      <w:pPr>
        <w:pStyle w:val="Kommentartext"/>
        <w:spacing w:line="360" w:lineRule="auto"/>
      </w:pPr>
      <w:r>
        <w:rPr>
          <w:rFonts w:cs="Arial"/>
          <w:color w:val="000000" w:themeColor="text1"/>
        </w:rPr>
        <w:t>Ein s</w:t>
      </w:r>
      <w:r w:rsidR="003333CC">
        <w:rPr>
          <w:rFonts w:cs="Arial"/>
          <w:color w:val="000000" w:themeColor="text1"/>
        </w:rPr>
        <w:t xml:space="preserve">tufenloser EC-Wechselstrom Radialventilator sorgt </w:t>
      </w:r>
      <w:r>
        <w:rPr>
          <w:rFonts w:cs="Arial"/>
          <w:color w:val="000000" w:themeColor="text1"/>
        </w:rPr>
        <w:t xml:space="preserve">beim KaCool D HY </w:t>
      </w:r>
      <w:r w:rsidR="003333CC">
        <w:rPr>
          <w:rFonts w:cs="Arial"/>
          <w:color w:val="000000" w:themeColor="text1"/>
        </w:rPr>
        <w:t>für hohen Wirkungsgrad durch Einsatz effizienter EC-Technologie</w:t>
      </w:r>
      <w:r w:rsidR="00633C71">
        <w:rPr>
          <w:rFonts w:cs="Arial"/>
          <w:color w:val="000000" w:themeColor="text1"/>
        </w:rPr>
        <w:t xml:space="preserve">, </w:t>
      </w:r>
      <w:r w:rsidR="00633C71">
        <w:t>während der leistungsstarke Kupfer-Aluminium-Wärmeübertrager die nötige Heiz- und Kühlenergie bereitstellt.</w:t>
      </w:r>
    </w:p>
    <w:p w14:paraId="12952784" w14:textId="0166995E" w:rsidR="003333CC" w:rsidRPr="003333CC" w:rsidRDefault="003333CC" w:rsidP="00B806ED">
      <w:pPr>
        <w:pStyle w:val="Textkrper"/>
        <w:keepNext/>
        <w:suppressAutoHyphens w:val="0"/>
        <w:spacing w:line="360" w:lineRule="auto"/>
        <w:jc w:val="both"/>
        <w:rPr>
          <w:rFonts w:cs="Arial"/>
          <w:color w:val="000000" w:themeColor="text1"/>
          <w:sz w:val="20"/>
        </w:rPr>
      </w:pPr>
    </w:p>
    <w:p w14:paraId="61557FB4" w14:textId="2EC14C5B" w:rsidR="00B806ED" w:rsidRDefault="00B806ED" w:rsidP="00B806ED">
      <w:pPr>
        <w:pStyle w:val="Textkrper"/>
        <w:suppressAutoHyphens w:val="0"/>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489B0292" w14:textId="77777777" w:rsidR="00C17CBF" w:rsidRDefault="00C17CBF" w:rsidP="00B806ED">
      <w:pPr>
        <w:pStyle w:val="Textkrper"/>
        <w:suppressAutoHyphens w:val="0"/>
        <w:spacing w:after="0" w:line="360" w:lineRule="auto"/>
        <w:rPr>
          <w:rFonts w:cs="Arial"/>
          <w:sz w:val="20"/>
          <w:szCs w:val="20"/>
        </w:rPr>
      </w:pPr>
    </w:p>
    <w:p w14:paraId="2810F449" w14:textId="7DBE67C3" w:rsidR="00B806ED" w:rsidRDefault="00B806ED" w:rsidP="00B806ED">
      <w:pPr>
        <w:pStyle w:val="Textkrper"/>
        <w:suppressAutoHyphens w:val="0"/>
        <w:spacing w:after="0" w:line="360" w:lineRule="auto"/>
        <w:rPr>
          <w:rFonts w:cs="Arial"/>
          <w:sz w:val="20"/>
          <w:szCs w:val="20"/>
        </w:rPr>
      </w:pPr>
    </w:p>
    <w:p w14:paraId="0C9FA40C" w14:textId="77777777" w:rsidR="00C17CBF" w:rsidRPr="00FF706B" w:rsidRDefault="00C17CBF" w:rsidP="00B806ED">
      <w:pPr>
        <w:pStyle w:val="Textkrper"/>
        <w:suppressAutoHyphens w:val="0"/>
        <w:spacing w:after="0" w:line="360" w:lineRule="auto"/>
        <w:rPr>
          <w:rFonts w:cs="Arial"/>
          <w:sz w:val="20"/>
          <w:szCs w:val="20"/>
        </w:rPr>
      </w:pPr>
    </w:p>
    <w:p w14:paraId="2D784A78" w14:textId="77777777" w:rsidR="00B806ED" w:rsidRPr="00BE37D5" w:rsidRDefault="00B806ED" w:rsidP="00B806ED">
      <w:pPr>
        <w:pStyle w:val="Textkrper"/>
        <w:keepNext/>
        <w:suppressAutoHyphens w:val="0"/>
        <w:spacing w:after="0" w:line="360" w:lineRule="auto"/>
        <w:rPr>
          <w:rFonts w:cs="Arial"/>
          <w:b/>
          <w:sz w:val="20"/>
          <w:szCs w:val="20"/>
        </w:rPr>
      </w:pPr>
      <w:r w:rsidRPr="00BE37D5">
        <w:rPr>
          <w:rFonts w:cs="Arial"/>
          <w:b/>
          <w:sz w:val="20"/>
          <w:szCs w:val="20"/>
        </w:rPr>
        <w:t>Redaktionskontakt</w:t>
      </w:r>
    </w:p>
    <w:p w14:paraId="7ACDAF0A" w14:textId="77777777" w:rsidR="00B806ED" w:rsidRDefault="00B806ED" w:rsidP="00B806ED">
      <w:pPr>
        <w:pStyle w:val="Textkrper"/>
        <w:keepNext/>
        <w:suppressAutoHyphens w:val="0"/>
        <w:spacing w:after="0" w:line="360" w:lineRule="auto"/>
        <w:rPr>
          <w:rFonts w:cs="Arial"/>
          <w:sz w:val="20"/>
          <w:szCs w:val="20"/>
        </w:rPr>
      </w:pPr>
    </w:p>
    <w:p w14:paraId="3FC0FD7B" w14:textId="0EEFABED" w:rsidR="00B806ED" w:rsidRDefault="00B806ED" w:rsidP="00B806ED">
      <w:pPr>
        <w:pStyle w:val="Textkrper"/>
        <w:keepNext/>
        <w:suppressAutoHyphens w:val="0"/>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uppressAutoHyphens w:val="0"/>
        <w:spacing w:after="0" w:line="360" w:lineRule="auto"/>
        <w:rPr>
          <w:rFonts w:cs="Arial"/>
          <w:sz w:val="20"/>
          <w:szCs w:val="20"/>
        </w:rPr>
      </w:pPr>
      <w:r w:rsidRPr="006F699B">
        <w:rPr>
          <w:rFonts w:cs="Arial"/>
          <w:sz w:val="20"/>
          <w:szCs w:val="20"/>
        </w:rPr>
        <w:t>Niels Hackmann</w:t>
      </w:r>
    </w:p>
    <w:p w14:paraId="66A031CC" w14:textId="77777777" w:rsidR="00B806ED" w:rsidRPr="00661E66" w:rsidRDefault="00B806ED" w:rsidP="00B806ED">
      <w:pPr>
        <w:pStyle w:val="Textkrper"/>
        <w:keepNext/>
        <w:suppressAutoHyphens w:val="0"/>
        <w:spacing w:after="0" w:line="360" w:lineRule="auto"/>
        <w:rPr>
          <w:rFonts w:cs="Arial"/>
          <w:sz w:val="20"/>
          <w:szCs w:val="20"/>
          <w:lang w:val="en-GB"/>
        </w:rPr>
      </w:pPr>
      <w:r w:rsidRPr="00661E66">
        <w:rPr>
          <w:rFonts w:cs="Arial"/>
          <w:sz w:val="20"/>
          <w:szCs w:val="20"/>
          <w:lang w:val="en-GB"/>
        </w:rPr>
        <w:t>Project Manager Customer Strategy</w:t>
      </w:r>
    </w:p>
    <w:p w14:paraId="2AA353C6" w14:textId="77777777" w:rsidR="00B806ED" w:rsidRPr="00661E66" w:rsidRDefault="00B806ED" w:rsidP="00B806ED">
      <w:pPr>
        <w:pStyle w:val="Textkrper"/>
        <w:keepNext/>
        <w:suppressAutoHyphens w:val="0"/>
        <w:spacing w:after="0" w:line="360" w:lineRule="auto"/>
        <w:rPr>
          <w:rFonts w:cs="Arial"/>
          <w:sz w:val="20"/>
          <w:szCs w:val="20"/>
          <w:lang w:val="en-GB"/>
        </w:rPr>
      </w:pPr>
      <w:r w:rsidRPr="00661E66">
        <w:rPr>
          <w:rFonts w:cs="Arial"/>
          <w:sz w:val="20"/>
          <w:szCs w:val="20"/>
          <w:lang w:val="en-GB"/>
        </w:rPr>
        <w:t>Telefon: +49 591 7108-605</w:t>
      </w:r>
    </w:p>
    <w:p w14:paraId="56D1A5A6" w14:textId="77777777" w:rsidR="00B806ED" w:rsidRDefault="00B806ED" w:rsidP="00B806ED">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uppressAutoHyphens w:val="0"/>
        <w:spacing w:after="0" w:line="360" w:lineRule="auto"/>
        <w:rPr>
          <w:rFonts w:cs="Arial"/>
          <w:sz w:val="20"/>
          <w:szCs w:val="20"/>
        </w:rPr>
      </w:pPr>
    </w:p>
    <w:p w14:paraId="20DC58F0" w14:textId="77777777" w:rsidR="00B806ED" w:rsidRDefault="00B806ED" w:rsidP="00B806ED">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430C1955" w:rsidR="00B806ED" w:rsidRDefault="00983CBD" w:rsidP="00B806ED">
      <w:pPr>
        <w:pStyle w:val="Textkrper"/>
        <w:keepNext/>
        <w:suppressAutoHyphens w:val="0"/>
        <w:spacing w:after="0" w:line="360" w:lineRule="auto"/>
        <w:rPr>
          <w:rFonts w:cs="Arial"/>
          <w:sz w:val="20"/>
          <w:szCs w:val="20"/>
        </w:rPr>
      </w:pPr>
      <w:r>
        <w:rPr>
          <w:rFonts w:cs="Arial"/>
          <w:sz w:val="20"/>
          <w:szCs w:val="20"/>
        </w:rPr>
        <w:t>Hermann Bliesener</w:t>
      </w:r>
    </w:p>
    <w:p w14:paraId="5B75B279" w14:textId="77777777" w:rsidR="00B806ED" w:rsidRPr="0083059B" w:rsidRDefault="00B806ED" w:rsidP="00B806ED">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2CA8029E" w:rsidR="00B806ED" w:rsidRPr="0083059B" w:rsidRDefault="00B806ED" w:rsidP="00B806ED">
      <w:pPr>
        <w:pStyle w:val="Textkrper"/>
        <w:keepNext/>
        <w:suppressAutoHyphens w:val="0"/>
        <w:spacing w:after="0" w:line="360" w:lineRule="auto"/>
        <w:rPr>
          <w:rFonts w:cs="Arial"/>
          <w:sz w:val="20"/>
          <w:szCs w:val="20"/>
        </w:rPr>
      </w:pPr>
      <w:r>
        <w:rPr>
          <w:rFonts w:cs="Arial"/>
          <w:sz w:val="20"/>
          <w:szCs w:val="20"/>
        </w:rPr>
        <w:t xml:space="preserve">Mobil: +49 </w:t>
      </w:r>
      <w:r w:rsidR="00983CBD">
        <w:rPr>
          <w:rFonts w:cs="Arial"/>
          <w:sz w:val="20"/>
          <w:szCs w:val="20"/>
        </w:rPr>
        <w:t>170 2824785</w:t>
      </w:r>
    </w:p>
    <w:p w14:paraId="1452A8D0" w14:textId="75259FAC" w:rsidR="00B806ED" w:rsidRPr="00FF706B" w:rsidRDefault="00B806ED" w:rsidP="00B806ED">
      <w:pPr>
        <w:pStyle w:val="Textkrper"/>
        <w:suppressAutoHyphens w:val="0"/>
        <w:spacing w:after="0" w:line="360" w:lineRule="auto"/>
        <w:rPr>
          <w:rFonts w:cs="Arial"/>
          <w:sz w:val="20"/>
          <w:szCs w:val="20"/>
        </w:rPr>
      </w:pPr>
      <w:r>
        <w:rPr>
          <w:rFonts w:cs="Arial"/>
          <w:sz w:val="20"/>
          <w:szCs w:val="20"/>
        </w:rPr>
        <w:t xml:space="preserve">E-Mail: </w:t>
      </w:r>
      <w:r w:rsidR="00983CBD">
        <w:rPr>
          <w:rFonts w:cs="Arial"/>
          <w:sz w:val="20"/>
          <w:szCs w:val="20"/>
        </w:rPr>
        <w:t>hermann</w:t>
      </w:r>
      <w:r>
        <w:rPr>
          <w:rFonts w:cs="Arial"/>
          <w:sz w:val="20"/>
          <w:szCs w:val="20"/>
        </w:rPr>
        <w:t>.</w:t>
      </w:r>
      <w:r w:rsidR="00983CBD">
        <w:rPr>
          <w:rFonts w:cs="Arial"/>
          <w:sz w:val="20"/>
          <w:szCs w:val="20"/>
        </w:rPr>
        <w:t>bliesener</w:t>
      </w:r>
      <w:r w:rsidRPr="0083059B">
        <w:rPr>
          <w:rFonts w:cs="Arial"/>
          <w:sz w:val="20"/>
          <w:szCs w:val="20"/>
        </w:rPr>
        <w:t>@</w:t>
      </w:r>
      <w:r>
        <w:rPr>
          <w:rFonts w:cs="Arial"/>
          <w:sz w:val="20"/>
          <w:szCs w:val="20"/>
        </w:rPr>
        <w:t>schellhorn-pr.de</w:t>
      </w:r>
    </w:p>
    <w:p w14:paraId="4222F8DF" w14:textId="77777777" w:rsidR="00632372" w:rsidRPr="00B806ED" w:rsidRDefault="00632372" w:rsidP="00B806ED"/>
    <w:sectPr w:rsidR="00632372" w:rsidRPr="00B806ED" w:rsidSect="00B12C31">
      <w:headerReference w:type="default" r:id="rId9"/>
      <w:footerReference w:type="default" r:id="rId10"/>
      <w:headerReference w:type="first" r:id="rId11"/>
      <w:footerReference w:type="first" r:id="rId12"/>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EA31D" w14:textId="77777777" w:rsidR="00F2725A" w:rsidRDefault="00F2725A">
      <w:r>
        <w:separator/>
      </w:r>
    </w:p>
  </w:endnote>
  <w:endnote w:type="continuationSeparator" w:id="0">
    <w:p w14:paraId="001B29CA" w14:textId="77777777" w:rsidR="00F2725A" w:rsidRDefault="00F272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7D641B">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E9314A">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05997" w14:textId="77777777" w:rsidR="00F2725A" w:rsidRDefault="00F2725A">
      <w:r>
        <w:separator/>
      </w:r>
    </w:p>
  </w:footnote>
  <w:footnote w:type="continuationSeparator" w:id="0">
    <w:p w14:paraId="77E65736" w14:textId="77777777" w:rsidR="00F2725A" w:rsidRDefault="00F272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21368286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132F30"/>
    <w:rsid w:val="00157CAF"/>
    <w:rsid w:val="00170260"/>
    <w:rsid w:val="00192D0F"/>
    <w:rsid w:val="001B3603"/>
    <w:rsid w:val="001D27DA"/>
    <w:rsid w:val="001F00E5"/>
    <w:rsid w:val="00221921"/>
    <w:rsid w:val="00282EA8"/>
    <w:rsid w:val="002C2012"/>
    <w:rsid w:val="00305B86"/>
    <w:rsid w:val="003333CC"/>
    <w:rsid w:val="00345DC6"/>
    <w:rsid w:val="00351396"/>
    <w:rsid w:val="003572B0"/>
    <w:rsid w:val="00366404"/>
    <w:rsid w:val="003C5E04"/>
    <w:rsid w:val="003E17D1"/>
    <w:rsid w:val="004770B1"/>
    <w:rsid w:val="004A429A"/>
    <w:rsid w:val="004C26CE"/>
    <w:rsid w:val="004C7D3D"/>
    <w:rsid w:val="004F42D0"/>
    <w:rsid w:val="004F7B00"/>
    <w:rsid w:val="00550EE5"/>
    <w:rsid w:val="005611AE"/>
    <w:rsid w:val="00562B30"/>
    <w:rsid w:val="00565125"/>
    <w:rsid w:val="00576B4E"/>
    <w:rsid w:val="00577C81"/>
    <w:rsid w:val="00584417"/>
    <w:rsid w:val="005C41D1"/>
    <w:rsid w:val="005F1002"/>
    <w:rsid w:val="0060721A"/>
    <w:rsid w:val="00632372"/>
    <w:rsid w:val="00633C71"/>
    <w:rsid w:val="00653741"/>
    <w:rsid w:val="00661E66"/>
    <w:rsid w:val="00663C48"/>
    <w:rsid w:val="006812F0"/>
    <w:rsid w:val="006B3474"/>
    <w:rsid w:val="006E23A6"/>
    <w:rsid w:val="006E5DF6"/>
    <w:rsid w:val="006F699B"/>
    <w:rsid w:val="00735BC5"/>
    <w:rsid w:val="00747E85"/>
    <w:rsid w:val="00795B11"/>
    <w:rsid w:val="007A05A0"/>
    <w:rsid w:val="007B5557"/>
    <w:rsid w:val="007C039F"/>
    <w:rsid w:val="007C704C"/>
    <w:rsid w:val="007D641B"/>
    <w:rsid w:val="007E5669"/>
    <w:rsid w:val="007F37E7"/>
    <w:rsid w:val="007F6E41"/>
    <w:rsid w:val="00826453"/>
    <w:rsid w:val="00866672"/>
    <w:rsid w:val="00874849"/>
    <w:rsid w:val="00897537"/>
    <w:rsid w:val="008D7A36"/>
    <w:rsid w:val="008F46CF"/>
    <w:rsid w:val="00900947"/>
    <w:rsid w:val="0090286E"/>
    <w:rsid w:val="009037BA"/>
    <w:rsid w:val="0092021E"/>
    <w:rsid w:val="009225C8"/>
    <w:rsid w:val="00943B4F"/>
    <w:rsid w:val="009625CF"/>
    <w:rsid w:val="00981250"/>
    <w:rsid w:val="00983CBD"/>
    <w:rsid w:val="00997193"/>
    <w:rsid w:val="009B335F"/>
    <w:rsid w:val="009E2B04"/>
    <w:rsid w:val="009E31C7"/>
    <w:rsid w:val="00A34192"/>
    <w:rsid w:val="00A34D55"/>
    <w:rsid w:val="00A4261E"/>
    <w:rsid w:val="00A57F43"/>
    <w:rsid w:val="00B12C31"/>
    <w:rsid w:val="00B728BF"/>
    <w:rsid w:val="00B806ED"/>
    <w:rsid w:val="00BA1808"/>
    <w:rsid w:val="00BB082E"/>
    <w:rsid w:val="00BF4EA8"/>
    <w:rsid w:val="00C17CBF"/>
    <w:rsid w:val="00C81107"/>
    <w:rsid w:val="00C96009"/>
    <w:rsid w:val="00D2409B"/>
    <w:rsid w:val="00D30B88"/>
    <w:rsid w:val="00D8089B"/>
    <w:rsid w:val="00D90E9F"/>
    <w:rsid w:val="00E04955"/>
    <w:rsid w:val="00E45F1B"/>
    <w:rsid w:val="00E61F3B"/>
    <w:rsid w:val="00E83BC8"/>
    <w:rsid w:val="00E9314A"/>
    <w:rsid w:val="00E95D61"/>
    <w:rsid w:val="00EC1CBB"/>
    <w:rsid w:val="00EF01E2"/>
    <w:rsid w:val="00EF259E"/>
    <w:rsid w:val="00F15D71"/>
    <w:rsid w:val="00F2725A"/>
    <w:rsid w:val="00F4127C"/>
    <w:rsid w:val="00F57804"/>
    <w:rsid w:val="00F70DCD"/>
    <w:rsid w:val="00F957B0"/>
    <w:rsid w:val="00FC2336"/>
    <w:rsid w:val="00FF706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paragraph" w:styleId="Kommentartext">
    <w:name w:val="annotation text"/>
    <w:basedOn w:val="Standard"/>
    <w:link w:val="KommentartextZchn"/>
    <w:uiPriority w:val="99"/>
    <w:semiHidden/>
    <w:unhideWhenUsed/>
    <w:rsid w:val="00633C71"/>
    <w:rPr>
      <w:sz w:val="20"/>
      <w:szCs w:val="20"/>
    </w:rPr>
  </w:style>
  <w:style w:type="character" w:customStyle="1" w:styleId="KommentartextZchn">
    <w:name w:val="Kommentartext Zchn"/>
    <w:basedOn w:val="Absatz-Standardschriftart"/>
    <w:link w:val="Kommentartext"/>
    <w:uiPriority w:val="99"/>
    <w:semiHidden/>
    <w:rsid w:val="00633C71"/>
    <w:rPr>
      <w:rFonts w:ascii="Arial" w:eastAsia="Andale Sans UI" w:hAnsi="Arial" w:cs="Tahoma"/>
      <w:color w:val="00000A"/>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558</Words>
  <Characters>3516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Martin Schellhorn</cp:lastModifiedBy>
  <cp:revision>23</cp:revision>
  <cp:lastPrinted>2018-11-28T11:00:00Z</cp:lastPrinted>
  <dcterms:created xsi:type="dcterms:W3CDTF">2019-01-17T09:29:00Z</dcterms:created>
  <dcterms:modified xsi:type="dcterms:W3CDTF">2022-06-14T11:02:00Z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