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710C" w:rsidRDefault="00883E39">
      <w:pPr>
        <w:pStyle w:val="Textkrper"/>
        <w:suppressAutoHyphens w:val="0"/>
        <w:jc w:val="both"/>
        <w:rPr>
          <w:rFonts w:cs="Arial"/>
          <w:color w:val="1A181C"/>
          <w:sz w:val="14"/>
          <w:szCs w:val="22"/>
        </w:rPr>
      </w:pPr>
      <w:r>
        <w:rPr>
          <w:rFonts w:cs="Arial"/>
          <w:b/>
          <w:bCs/>
          <w:color w:val="1A181C"/>
          <w:sz w:val="14"/>
          <w:szCs w:val="22"/>
        </w:rPr>
        <w:t xml:space="preserve">Redaktionskontakt: </w:t>
      </w:r>
      <w:r>
        <w:rPr>
          <w:rFonts w:cs="Arial"/>
          <w:bCs/>
          <w:color w:val="1A181C"/>
          <w:sz w:val="14"/>
          <w:szCs w:val="22"/>
        </w:rPr>
        <w:t>Gudrun Sieverding</w:t>
      </w:r>
      <w:r>
        <w:rPr>
          <w:rFonts w:cs="Arial"/>
          <w:color w:val="1A181C"/>
          <w:sz w:val="14"/>
          <w:szCs w:val="22"/>
        </w:rPr>
        <w:t>, Leiterin Marketing- und Kommunikationszentrum</w:t>
      </w:r>
    </w:p>
    <w:p w:rsidR="006B710C" w:rsidRDefault="00883E39">
      <w:pPr>
        <w:pStyle w:val="Textkrper"/>
        <w:suppressAutoHyphens w:val="0"/>
        <w:jc w:val="both"/>
        <w:rPr>
          <w:rFonts w:cs="Arial"/>
        </w:rPr>
      </w:pPr>
      <w:r>
        <w:rPr>
          <w:rFonts w:cs="Arial"/>
          <w:color w:val="1A181C"/>
          <w:sz w:val="14"/>
        </w:rPr>
        <w:t>Telefon +49 591 7108-132 - gudrun.sieverding@kampmann.de</w:t>
      </w:r>
    </w:p>
    <w:p w:rsidR="006B710C" w:rsidRDefault="006B710C">
      <w:pPr>
        <w:suppressAutoHyphens w:val="0"/>
        <w:jc w:val="both"/>
        <w:rPr>
          <w:rFonts w:cs="Arial"/>
          <w:b/>
          <w:bCs/>
          <w:color w:val="000000"/>
          <w:szCs w:val="22"/>
        </w:rPr>
      </w:pPr>
    </w:p>
    <w:p w:rsidR="006B710C" w:rsidRDefault="006B710C">
      <w:pPr>
        <w:suppressAutoHyphens w:val="0"/>
        <w:jc w:val="both"/>
        <w:rPr>
          <w:rFonts w:cs="Arial"/>
          <w:b/>
          <w:bCs/>
          <w:color w:val="000000"/>
          <w:sz w:val="6"/>
          <w:szCs w:val="6"/>
        </w:rPr>
      </w:pPr>
    </w:p>
    <w:p w:rsidR="006B710C" w:rsidRDefault="006B710C">
      <w:pPr>
        <w:suppressAutoHyphens w:val="0"/>
        <w:jc w:val="both"/>
        <w:rPr>
          <w:rFonts w:cs="Arial"/>
          <w:b/>
          <w:bCs/>
          <w:color w:val="000000"/>
          <w:szCs w:val="22"/>
        </w:rPr>
      </w:pPr>
    </w:p>
    <w:p w:rsidR="006B710C" w:rsidRDefault="006B710C">
      <w:pPr>
        <w:suppressAutoHyphens w:val="0"/>
        <w:jc w:val="both"/>
        <w:rPr>
          <w:rFonts w:cs="Arial"/>
          <w:b/>
          <w:bCs/>
          <w:color w:val="000000"/>
          <w:szCs w:val="22"/>
        </w:rPr>
      </w:pPr>
    </w:p>
    <w:p w:rsidR="006B710C" w:rsidRDefault="00883E39">
      <w:pPr>
        <w:suppressAutoHyphens w:val="0"/>
        <w:spacing w:line="360" w:lineRule="auto"/>
        <w:rPr>
          <w:rFonts w:cs="Arial"/>
        </w:rPr>
      </w:pPr>
      <w:r>
        <w:rPr>
          <w:rFonts w:cs="Arial"/>
          <w:b/>
          <w:bCs/>
          <w:sz w:val="26"/>
          <w:szCs w:val="26"/>
        </w:rPr>
        <w:t xml:space="preserve">P r e s </w:t>
      </w:r>
      <w:proofErr w:type="spellStart"/>
      <w:r>
        <w:rPr>
          <w:rFonts w:cs="Arial"/>
          <w:b/>
          <w:bCs/>
          <w:sz w:val="26"/>
          <w:szCs w:val="26"/>
        </w:rPr>
        <w:t>s</w:t>
      </w:r>
      <w:proofErr w:type="spellEnd"/>
      <w:r>
        <w:rPr>
          <w:rFonts w:cs="Arial"/>
          <w:b/>
          <w:bCs/>
          <w:sz w:val="26"/>
          <w:szCs w:val="26"/>
        </w:rPr>
        <w:t xml:space="preserve"> e i n f o r m a t i o n </w:t>
      </w:r>
    </w:p>
    <w:p w:rsidR="006B710C" w:rsidRDefault="006B710C">
      <w:pPr>
        <w:suppressAutoHyphens w:val="0"/>
        <w:spacing w:line="360" w:lineRule="auto"/>
        <w:rPr>
          <w:rFonts w:cs="Arial"/>
          <w:b/>
          <w:bCs/>
          <w:sz w:val="26"/>
          <w:szCs w:val="26"/>
        </w:rPr>
      </w:pPr>
    </w:p>
    <w:p w:rsidR="006B710C" w:rsidRDefault="006B710C">
      <w:pPr>
        <w:suppressAutoHyphens w:val="0"/>
        <w:spacing w:line="360" w:lineRule="auto"/>
        <w:rPr>
          <w:rFonts w:cs="Arial"/>
          <w:b/>
          <w:bCs/>
          <w:sz w:val="26"/>
          <w:szCs w:val="26"/>
        </w:rPr>
      </w:pPr>
    </w:p>
    <w:p w:rsidR="006B710C" w:rsidRDefault="00883E39">
      <w:pPr>
        <w:pStyle w:val="Textkrper"/>
        <w:suppressAutoHyphens w:val="0"/>
        <w:spacing w:line="360" w:lineRule="auto"/>
      </w:pPr>
      <w:r>
        <w:rPr>
          <w:b/>
          <w:color w:val="000000" w:themeColor="text1"/>
          <w:sz w:val="26"/>
          <w:szCs w:val="26"/>
        </w:rPr>
        <w:t>Hybrid ECO – Lösungen für die Fragen unserer Zeit</w:t>
      </w:r>
    </w:p>
    <w:p w:rsidR="006B710C" w:rsidRDefault="00883E39">
      <w:pPr>
        <w:pStyle w:val="Textkrper"/>
        <w:suppressAutoHyphens w:val="0"/>
        <w:spacing w:line="360" w:lineRule="auto"/>
      </w:pPr>
      <w:r>
        <w:rPr>
          <w:b/>
          <w:color w:val="000000"/>
          <w:sz w:val="20"/>
          <w:szCs w:val="20"/>
        </w:rPr>
        <w:t>Mit dem Hybrid ECO System geht Kampmann in der energieeffizienten Gebäudelüftung und -klimatisierung voran. Die Zwei-Richtung-Lüftungsanlagen mit dezentraler Raumtemperierung bieten ökonomische und ökologische Vorteile.</w:t>
      </w:r>
    </w:p>
    <w:p w:rsidR="006B710C" w:rsidRDefault="006B710C">
      <w:pPr>
        <w:pStyle w:val="Textkrper"/>
        <w:suppressAutoHyphens w:val="0"/>
        <w:spacing w:after="0" w:line="360" w:lineRule="auto"/>
        <w:rPr>
          <w:color w:val="000000"/>
          <w:sz w:val="20"/>
          <w:szCs w:val="20"/>
        </w:rPr>
      </w:pPr>
    </w:p>
    <w:p w:rsidR="006B710C" w:rsidRDefault="00883E39">
      <w:pPr>
        <w:pStyle w:val="Textkrper"/>
        <w:suppressAutoHyphens w:val="0"/>
        <w:spacing w:after="0" w:line="360" w:lineRule="auto"/>
      </w:pPr>
      <w:r>
        <w:rPr>
          <w:rFonts w:cs="Arial"/>
          <w:sz w:val="20"/>
          <w:szCs w:val="20"/>
        </w:rPr>
        <w:t xml:space="preserve">ISH 2017, Frankfurt: Mit </w:t>
      </w:r>
      <w:r>
        <w:rPr>
          <w:rFonts w:cs="Arial"/>
          <w:color w:val="000000"/>
          <w:sz w:val="20"/>
          <w:szCs w:val="20"/>
        </w:rPr>
        <w:t xml:space="preserve">Hybrid ECO bietet Kampmann Lösungen für die Gebäudelüftung und -klimatisierung mit effizienter Wärmerückgewinnung. Dabei erfolgt die Temperierung nicht durch das zentrale Lüftungsgerät, sondern durch dezentrale Geräte im Rauminneren. </w:t>
      </w:r>
    </w:p>
    <w:p w:rsidR="006B710C" w:rsidRDefault="006B710C">
      <w:pPr>
        <w:pStyle w:val="Textkrper"/>
        <w:suppressAutoHyphens w:val="0"/>
        <w:spacing w:after="0" w:line="360" w:lineRule="auto"/>
        <w:rPr>
          <w:color w:val="000000"/>
          <w:sz w:val="20"/>
          <w:szCs w:val="20"/>
        </w:rPr>
      </w:pPr>
    </w:p>
    <w:p w:rsidR="006B710C" w:rsidRDefault="00883E39">
      <w:pPr>
        <w:pStyle w:val="Textkrper"/>
        <w:suppressAutoHyphens w:val="0"/>
        <w:spacing w:after="0" w:line="360" w:lineRule="auto"/>
        <w:rPr>
          <w:b/>
          <w:bCs/>
          <w:color w:val="000000"/>
          <w:sz w:val="20"/>
          <w:szCs w:val="20"/>
        </w:rPr>
      </w:pPr>
      <w:r>
        <w:rPr>
          <w:b/>
          <w:bCs/>
          <w:color w:val="000000"/>
          <w:sz w:val="20"/>
          <w:szCs w:val="20"/>
        </w:rPr>
        <w:t>Hybrid ECO senkt Aufwände und spart Kosten</w:t>
      </w:r>
    </w:p>
    <w:p w:rsidR="006B710C" w:rsidRDefault="00883E39">
      <w:pPr>
        <w:pStyle w:val="Textkrper"/>
        <w:suppressAutoHyphens w:val="0"/>
        <w:spacing w:after="0" w:line="360" w:lineRule="auto"/>
        <w:rPr>
          <w:color w:val="000000"/>
          <w:sz w:val="20"/>
          <w:szCs w:val="20"/>
        </w:rPr>
      </w:pPr>
      <w:r>
        <w:rPr>
          <w:color w:val="000000"/>
          <w:sz w:val="20"/>
          <w:szCs w:val="20"/>
        </w:rPr>
        <w:t>Durch die nachgelagerte Temperierung ergeben sich zahlreiche Vorteile für den Betreiber. So kann etwa das Lüftungsgerät (RLT-Gerät) deutlich kleiner dimensioniert werden, da es weniger Luft fördern muss. Es sorgt lediglich für die Wärmerückgewinnung und die Gebäudelüftung im Bedarfsfall. Durch eine permanente CO</w:t>
      </w:r>
      <w:r>
        <w:rPr>
          <w:color w:val="000000"/>
          <w:sz w:val="20"/>
          <w:szCs w:val="20"/>
          <w:vertAlign w:val="subscript"/>
        </w:rPr>
        <w:t>2</w:t>
      </w:r>
      <w:r>
        <w:rPr>
          <w:color w:val="000000"/>
          <w:sz w:val="20"/>
          <w:szCs w:val="20"/>
        </w:rPr>
        <w:t>-Sensorik im Raum werden dezentrale Geräte mit Außenluft beliefert, wenn dies notwendig ist. Andernfalls erfolgt eine Grundlüftung oder das RLT-Gerät ist ausgeschaltet. In der Folge kann das Luftkanalnetz kleiner ausgelegt werden und im RLT-Gerät entstehen hohe Filterstandzeiten.</w:t>
      </w:r>
    </w:p>
    <w:p w:rsidR="006B710C" w:rsidRDefault="006B710C">
      <w:pPr>
        <w:pStyle w:val="Textkrper"/>
        <w:suppressAutoHyphens w:val="0"/>
        <w:spacing w:after="0" w:line="360" w:lineRule="auto"/>
        <w:rPr>
          <w:b/>
          <w:color w:val="000000"/>
          <w:sz w:val="20"/>
          <w:szCs w:val="20"/>
        </w:rPr>
      </w:pPr>
    </w:p>
    <w:p w:rsidR="006B710C" w:rsidRDefault="00883E39">
      <w:pPr>
        <w:pStyle w:val="Textkrper"/>
        <w:suppressAutoHyphens w:val="0"/>
        <w:spacing w:after="0" w:line="360" w:lineRule="auto"/>
      </w:pPr>
      <w:r>
        <w:rPr>
          <w:b/>
          <w:color w:val="000000"/>
          <w:sz w:val="20"/>
          <w:szCs w:val="20"/>
        </w:rPr>
        <w:t>Individuelles Klima in jedem Raum</w:t>
      </w:r>
    </w:p>
    <w:p w:rsidR="006B710C" w:rsidRDefault="00883E39">
      <w:pPr>
        <w:pStyle w:val="Textkrper"/>
        <w:suppressAutoHyphens w:val="0"/>
        <w:spacing w:after="0" w:line="360" w:lineRule="auto"/>
      </w:pPr>
      <w:r>
        <w:rPr>
          <w:color w:val="000000"/>
          <w:sz w:val="20"/>
          <w:szCs w:val="20"/>
        </w:rPr>
        <w:t>Die dezentralen Geräte nutzen für die Energieübertragung das Medium Wasser. Der Energieaufwand für den Transport und die Temperierung von Wasser ist deutlich geringer als bei dem Medium Luft.</w:t>
      </w:r>
    </w:p>
    <w:p w:rsidR="006B710C" w:rsidRDefault="00883E39">
      <w:pPr>
        <w:pStyle w:val="Textkrper"/>
        <w:suppressAutoHyphens w:val="0"/>
        <w:spacing w:after="0" w:line="360" w:lineRule="auto"/>
      </w:pPr>
      <w:r>
        <w:rPr>
          <w:color w:val="000000"/>
          <w:sz w:val="20"/>
          <w:szCs w:val="20"/>
        </w:rPr>
        <w:t>Das Hybrid ECO Prinzip der zentralen Lüftung mit dezentraler Temperierung bietet individuellen Komfort für die Benutzer. Unabhängig vom RLT-Gerät lässt sich jeder einzelne Raum nach Bedarf heizen oder kühlen. So lassen sich Effizienz und individuelles Wohlfühlklima optimal kombinieren.</w:t>
      </w:r>
    </w:p>
    <w:p w:rsidR="006B710C" w:rsidRDefault="00883E39">
      <w:pPr>
        <w:pStyle w:val="Textkrper"/>
        <w:suppressAutoHyphens w:val="0"/>
        <w:spacing w:after="0" w:line="360" w:lineRule="auto"/>
        <w:rPr>
          <w:color w:val="000000"/>
          <w:sz w:val="20"/>
          <w:szCs w:val="20"/>
        </w:rPr>
      </w:pPr>
      <w:proofErr w:type="spellStart"/>
      <w:r>
        <w:rPr>
          <w:rFonts w:cs="Arial"/>
          <w:b/>
          <w:bCs/>
          <w:color w:val="000000"/>
          <w:sz w:val="20"/>
          <w:szCs w:val="20"/>
        </w:rPr>
        <w:lastRenderedPageBreak/>
        <w:t>ErP</w:t>
      </w:r>
      <w:proofErr w:type="spellEnd"/>
      <w:r>
        <w:rPr>
          <w:rFonts w:cs="Arial"/>
          <w:b/>
          <w:bCs/>
          <w:color w:val="000000"/>
          <w:sz w:val="20"/>
          <w:szCs w:val="20"/>
        </w:rPr>
        <w:t>-konformes System</w:t>
      </w:r>
    </w:p>
    <w:p w:rsidR="006B710C" w:rsidRDefault="00883E39">
      <w:pPr>
        <w:pStyle w:val="Textkrper"/>
        <w:suppressAutoHyphens w:val="0"/>
        <w:spacing w:after="0" w:line="360" w:lineRule="auto"/>
        <w:rPr>
          <w:color w:val="000000"/>
          <w:sz w:val="20"/>
          <w:szCs w:val="20"/>
        </w:rPr>
      </w:pPr>
      <w:r>
        <w:rPr>
          <w:rFonts w:cs="Arial"/>
          <w:color w:val="000000"/>
          <w:sz w:val="20"/>
          <w:szCs w:val="20"/>
        </w:rPr>
        <w:t xml:space="preserve">Die Vorgaben der </w:t>
      </w:r>
      <w:proofErr w:type="spellStart"/>
      <w:r>
        <w:rPr>
          <w:rFonts w:cs="Arial"/>
          <w:color w:val="000000"/>
          <w:sz w:val="20"/>
          <w:szCs w:val="20"/>
        </w:rPr>
        <w:t>ErP</w:t>
      </w:r>
      <w:proofErr w:type="spellEnd"/>
      <w:r>
        <w:rPr>
          <w:rFonts w:cs="Arial"/>
          <w:color w:val="000000"/>
          <w:sz w:val="20"/>
          <w:szCs w:val="20"/>
        </w:rPr>
        <w:t xml:space="preserve">-Richtlinie 2016 und 2018 des Europäischen Parlaments – auch bekannt als Ökodesign-Richtlinie – lassen sich mit Hybrid ECO Systemen sehr leicht einhalten und übertreffen. </w:t>
      </w:r>
    </w:p>
    <w:p w:rsidR="006B710C" w:rsidRDefault="006B710C">
      <w:pPr>
        <w:pStyle w:val="Textkrper"/>
        <w:suppressAutoHyphens w:val="0"/>
        <w:spacing w:after="0" w:line="360" w:lineRule="auto"/>
        <w:rPr>
          <w:rFonts w:cs="Arial"/>
        </w:rPr>
      </w:pPr>
    </w:p>
    <w:p w:rsidR="00883E39" w:rsidRDefault="00883E39" w:rsidP="00883E39">
      <w:pPr>
        <w:pStyle w:val="Textkrper"/>
        <w:spacing w:after="0" w:line="360" w:lineRule="auto"/>
        <w:rPr>
          <w:rFonts w:cs="Arial"/>
          <w:b/>
          <w:sz w:val="20"/>
          <w:szCs w:val="20"/>
        </w:rPr>
      </w:pPr>
      <w:r>
        <w:rPr>
          <w:rFonts w:cs="Arial"/>
          <w:b/>
          <w:sz w:val="20"/>
          <w:szCs w:val="20"/>
        </w:rPr>
        <w:t>Über Kampmann</w:t>
      </w:r>
    </w:p>
    <w:p w:rsidR="00883E39" w:rsidRDefault="00883E39" w:rsidP="00883E39">
      <w:pPr>
        <w:pStyle w:val="Textkrper"/>
        <w:spacing w:after="0" w:line="360" w:lineRule="auto"/>
        <w:rPr>
          <w:rFonts w:cs="Arial"/>
          <w:sz w:val="20"/>
          <w:szCs w:val="20"/>
        </w:rPr>
      </w:pPr>
      <w:r>
        <w:rPr>
          <w:rFonts w:cs="Arial"/>
          <w:sz w:val="20"/>
          <w:szCs w:val="20"/>
        </w:rPr>
        <w:t xml:space="preserve">Die Kampmann GmbH ist Marktführer im Bereich der Bodenkanalheizungen und steht für innovative Produktentwicklungen. Das Unternehmen betreut seine Kunden seit 45 Jahren mit individuellen Lösungen und intelligenten Systemen. Eine Vielzahl technisch führender Entwicklungen für Heizung, Kühlung und Lüftung macht die Kampmann GmbH international erfolgreich. Weltweit beschäftigt das Unternehmen rund 720 Mitarbeiter. </w:t>
      </w:r>
    </w:p>
    <w:p w:rsidR="00883E39" w:rsidRDefault="00883E39">
      <w:pPr>
        <w:pStyle w:val="Textkrper"/>
        <w:suppressAutoHyphens w:val="0"/>
        <w:spacing w:after="0" w:line="360" w:lineRule="auto"/>
        <w:rPr>
          <w:rFonts w:cs="Arial"/>
        </w:rPr>
      </w:pPr>
    </w:p>
    <w:p w:rsidR="006B710C" w:rsidRDefault="00883E39">
      <w:pPr>
        <w:pStyle w:val="Textkrper"/>
        <w:suppressAutoHyphens w:val="0"/>
        <w:spacing w:line="360" w:lineRule="auto"/>
      </w:pPr>
      <w:r>
        <w:rPr>
          <w:i/>
          <w:color w:val="000000" w:themeColor="text1"/>
          <w:sz w:val="20"/>
          <w:szCs w:val="20"/>
        </w:rPr>
        <w:t>(300 Wörter/2.311 Zeichen)</w:t>
      </w:r>
    </w:p>
    <w:p w:rsidR="006B710C" w:rsidRDefault="00883E39">
      <w:pPr>
        <w:pStyle w:val="Textkrper"/>
        <w:suppressAutoHyphens w:val="0"/>
        <w:spacing w:line="360" w:lineRule="auto"/>
        <w:rPr>
          <w:i/>
          <w:color w:val="000000" w:themeColor="text1"/>
          <w:sz w:val="20"/>
          <w:szCs w:val="20"/>
        </w:rPr>
      </w:pPr>
      <w:r>
        <w:rPr>
          <w:noProof/>
        </w:rPr>
        <w:drawing>
          <wp:anchor distT="0" distB="0" distL="0" distR="0" simplePos="0" relativeHeight="11" behindDoc="0" locked="0" layoutInCell="1" allowOverlap="1">
            <wp:simplePos x="0" y="0"/>
            <wp:positionH relativeFrom="margin">
              <wp:align>left</wp:align>
            </wp:positionH>
            <wp:positionV relativeFrom="paragraph">
              <wp:posOffset>294005</wp:posOffset>
            </wp:positionV>
            <wp:extent cx="3005455" cy="2035810"/>
            <wp:effectExtent l="0" t="0" r="4445" b="2540"/>
            <wp:wrapTopAndBottom/>
            <wp:docPr id="1"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3"/>
                    <pic:cNvPicPr>
                      <a:picLocks noChangeAspect="1" noChangeArrowheads="1"/>
                    </pic:cNvPicPr>
                  </pic:nvPicPr>
                  <pic:blipFill>
                    <a:blip r:embed="rId7"/>
                    <a:stretch>
                      <a:fillRect/>
                    </a:stretch>
                  </pic:blipFill>
                  <pic:spPr bwMode="auto">
                    <a:xfrm>
                      <a:off x="0" y="0"/>
                      <a:ext cx="3005455" cy="2035810"/>
                    </a:xfrm>
                    <a:prstGeom prst="rect">
                      <a:avLst/>
                    </a:prstGeom>
                  </pic:spPr>
                </pic:pic>
              </a:graphicData>
            </a:graphic>
            <wp14:sizeRelH relativeFrom="margin">
              <wp14:pctWidth>0</wp14:pctWidth>
            </wp14:sizeRelH>
            <wp14:sizeRelV relativeFrom="margin">
              <wp14:pctHeight>0</wp14:pctHeight>
            </wp14:sizeRelV>
          </wp:anchor>
        </w:drawing>
      </w:r>
    </w:p>
    <w:p w:rsidR="006B710C" w:rsidRDefault="006B710C">
      <w:pPr>
        <w:pStyle w:val="Textkrper"/>
        <w:suppressAutoHyphens w:val="0"/>
        <w:spacing w:line="360" w:lineRule="auto"/>
        <w:rPr>
          <w:b/>
          <w:bCs/>
          <w:i/>
          <w:color w:val="000000" w:themeColor="text1"/>
          <w:sz w:val="20"/>
          <w:szCs w:val="20"/>
        </w:rPr>
      </w:pPr>
    </w:p>
    <w:p w:rsidR="006B710C" w:rsidRDefault="00883E39">
      <w:pPr>
        <w:pStyle w:val="Textkrper"/>
        <w:suppressAutoHyphens w:val="0"/>
        <w:spacing w:line="360" w:lineRule="auto"/>
      </w:pPr>
      <w:r>
        <w:rPr>
          <w:b/>
          <w:bCs/>
          <w:color w:val="000000" w:themeColor="text1"/>
          <w:sz w:val="20"/>
          <w:szCs w:val="20"/>
        </w:rPr>
        <w:t>Bild 1</w:t>
      </w:r>
      <w:r>
        <w:rPr>
          <w:i/>
          <w:color w:val="000000" w:themeColor="text1"/>
          <w:sz w:val="20"/>
          <w:szCs w:val="20"/>
        </w:rPr>
        <w:t xml:space="preserve"> (Hybrid_ECO_System_Legende.</w:t>
      </w:r>
      <w:r w:rsidR="00BE7B8E">
        <w:rPr>
          <w:i/>
          <w:color w:val="000000" w:themeColor="text1"/>
          <w:sz w:val="20"/>
          <w:szCs w:val="20"/>
        </w:rPr>
        <w:t>jpg</w:t>
      </w:r>
      <w:r>
        <w:rPr>
          <w:i/>
          <w:color w:val="000000" w:themeColor="text1"/>
          <w:sz w:val="20"/>
          <w:szCs w:val="20"/>
        </w:rPr>
        <w:t>)</w:t>
      </w:r>
      <w:r>
        <w:rPr>
          <w:i/>
          <w:color w:val="000000" w:themeColor="text1"/>
          <w:sz w:val="20"/>
          <w:szCs w:val="20"/>
        </w:rPr>
        <w:br/>
      </w:r>
      <w:r>
        <w:rPr>
          <w:color w:val="000000" w:themeColor="text1"/>
          <w:sz w:val="20"/>
          <w:szCs w:val="20"/>
        </w:rPr>
        <w:t>Beim Hybrid ECO System temperieren dezentrale Geräte, wie Lufterhitzer Ultra, die Räume. Nur im Bedarfsfall wird Außenluft vom zentralen RLT-Gerät über die dezentralen Geräte in den Raum eingebracht.</w:t>
      </w:r>
    </w:p>
    <w:p w:rsidR="006B710C" w:rsidRDefault="006B710C">
      <w:pPr>
        <w:pStyle w:val="Textkrper"/>
        <w:suppressAutoHyphens w:val="0"/>
        <w:spacing w:line="360" w:lineRule="auto"/>
        <w:rPr>
          <w:i/>
          <w:color w:val="000000" w:themeColor="text1"/>
          <w:sz w:val="20"/>
          <w:szCs w:val="20"/>
        </w:rPr>
      </w:pPr>
    </w:p>
    <w:p w:rsidR="00883E39" w:rsidRDefault="00883E39">
      <w:pPr>
        <w:pStyle w:val="Textkrper"/>
        <w:suppressAutoHyphens w:val="0"/>
        <w:spacing w:line="360" w:lineRule="auto"/>
        <w:rPr>
          <w:b/>
          <w:bCs/>
          <w:color w:val="000000" w:themeColor="text1"/>
          <w:sz w:val="20"/>
          <w:szCs w:val="20"/>
        </w:rPr>
      </w:pPr>
    </w:p>
    <w:p w:rsidR="00883E39" w:rsidRDefault="00883E39">
      <w:pPr>
        <w:pStyle w:val="Textkrper"/>
        <w:suppressAutoHyphens w:val="0"/>
        <w:spacing w:line="360" w:lineRule="auto"/>
        <w:rPr>
          <w:b/>
          <w:bCs/>
          <w:color w:val="000000" w:themeColor="text1"/>
          <w:sz w:val="20"/>
          <w:szCs w:val="20"/>
        </w:rPr>
      </w:pPr>
    </w:p>
    <w:p w:rsidR="00883E39" w:rsidRDefault="00883E39">
      <w:pPr>
        <w:pStyle w:val="Textkrper"/>
        <w:suppressAutoHyphens w:val="0"/>
        <w:spacing w:line="360" w:lineRule="auto"/>
        <w:rPr>
          <w:b/>
          <w:bCs/>
          <w:color w:val="000000" w:themeColor="text1"/>
          <w:sz w:val="20"/>
          <w:szCs w:val="20"/>
        </w:rPr>
      </w:pPr>
    </w:p>
    <w:p w:rsidR="00883E39" w:rsidRDefault="00883E39">
      <w:pPr>
        <w:pStyle w:val="Textkrper"/>
        <w:suppressAutoHyphens w:val="0"/>
        <w:spacing w:line="360" w:lineRule="auto"/>
        <w:rPr>
          <w:b/>
          <w:bCs/>
          <w:color w:val="000000" w:themeColor="text1"/>
          <w:sz w:val="20"/>
          <w:szCs w:val="20"/>
        </w:rPr>
      </w:pPr>
    </w:p>
    <w:p w:rsidR="00883E39" w:rsidRDefault="00883E39">
      <w:pPr>
        <w:pStyle w:val="Textkrper"/>
        <w:suppressAutoHyphens w:val="0"/>
        <w:spacing w:line="360" w:lineRule="auto"/>
        <w:rPr>
          <w:b/>
          <w:bCs/>
          <w:color w:val="000000" w:themeColor="text1"/>
          <w:sz w:val="20"/>
          <w:szCs w:val="20"/>
        </w:rPr>
      </w:pPr>
    </w:p>
    <w:p w:rsidR="00883E39" w:rsidRPr="00883E39" w:rsidRDefault="00883E39" w:rsidP="00883E39">
      <w:pPr>
        <w:pStyle w:val="Textkrper"/>
        <w:suppressAutoHyphens w:val="0"/>
        <w:spacing w:after="0" w:line="360" w:lineRule="auto"/>
        <w:rPr>
          <w:b/>
          <w:bCs/>
          <w:color w:val="000000" w:themeColor="text1"/>
          <w:sz w:val="6"/>
          <w:szCs w:val="6"/>
        </w:rPr>
      </w:pPr>
      <w:r>
        <w:rPr>
          <w:noProof/>
        </w:rPr>
        <w:lastRenderedPageBreak/>
        <w:drawing>
          <wp:anchor distT="0" distB="0" distL="0" distR="0" simplePos="0" relativeHeight="10" behindDoc="0" locked="0" layoutInCell="1" allowOverlap="1">
            <wp:simplePos x="0" y="0"/>
            <wp:positionH relativeFrom="margin">
              <wp:align>left</wp:align>
            </wp:positionH>
            <wp:positionV relativeFrom="paragraph">
              <wp:posOffset>138</wp:posOffset>
            </wp:positionV>
            <wp:extent cx="1812290" cy="2557145"/>
            <wp:effectExtent l="0" t="0" r="0" b="0"/>
            <wp:wrapTopAndBottom/>
            <wp:docPr id="2"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pic:cNvPicPr>
                      <a:picLocks noChangeAspect="1" noChangeArrowheads="1"/>
                    </pic:cNvPicPr>
                  </pic:nvPicPr>
                  <pic:blipFill>
                    <a:blip r:embed="rId8"/>
                    <a:stretch>
                      <a:fillRect/>
                    </a:stretch>
                  </pic:blipFill>
                  <pic:spPr bwMode="auto">
                    <a:xfrm>
                      <a:off x="0" y="0"/>
                      <a:ext cx="1813749" cy="2558937"/>
                    </a:xfrm>
                    <a:prstGeom prst="rect">
                      <a:avLst/>
                    </a:prstGeom>
                  </pic:spPr>
                </pic:pic>
              </a:graphicData>
            </a:graphic>
            <wp14:sizeRelH relativeFrom="margin">
              <wp14:pctWidth>0</wp14:pctWidth>
            </wp14:sizeRelH>
            <wp14:sizeRelV relativeFrom="margin">
              <wp14:pctHeight>0</wp14:pctHeight>
            </wp14:sizeRelV>
          </wp:anchor>
        </w:drawing>
      </w:r>
    </w:p>
    <w:p w:rsidR="006B710C" w:rsidRDefault="00883E39">
      <w:pPr>
        <w:pStyle w:val="Textkrper"/>
        <w:suppressAutoHyphens w:val="0"/>
        <w:spacing w:line="360" w:lineRule="auto"/>
      </w:pPr>
      <w:r>
        <w:rPr>
          <w:b/>
          <w:bCs/>
          <w:color w:val="000000" w:themeColor="text1"/>
          <w:sz w:val="20"/>
          <w:szCs w:val="20"/>
        </w:rPr>
        <w:t>Bild 2</w:t>
      </w:r>
      <w:r>
        <w:rPr>
          <w:color w:val="000000" w:themeColor="text1"/>
          <w:sz w:val="20"/>
          <w:szCs w:val="20"/>
        </w:rPr>
        <w:t xml:space="preserve"> </w:t>
      </w:r>
      <w:r>
        <w:rPr>
          <w:i/>
          <w:color w:val="000000" w:themeColor="text1"/>
          <w:sz w:val="20"/>
          <w:szCs w:val="20"/>
        </w:rPr>
        <w:t>(Hybrid ECO_KaCompact_TOP.</w:t>
      </w:r>
      <w:r w:rsidR="00BE7B8E">
        <w:rPr>
          <w:i/>
          <w:color w:val="000000" w:themeColor="text1"/>
          <w:sz w:val="20"/>
          <w:szCs w:val="20"/>
        </w:rPr>
        <w:t>jpg</w:t>
      </w:r>
      <w:r>
        <w:rPr>
          <w:i/>
          <w:color w:val="000000" w:themeColor="text1"/>
          <w:sz w:val="20"/>
          <w:szCs w:val="20"/>
        </w:rPr>
        <w:t>)</w:t>
      </w:r>
    </w:p>
    <w:p w:rsidR="006B710C" w:rsidRDefault="00883E39">
      <w:pPr>
        <w:pStyle w:val="Textkrper"/>
        <w:suppressAutoHyphens w:val="0"/>
        <w:spacing w:line="360" w:lineRule="auto"/>
        <w:rPr>
          <w:color w:val="000000" w:themeColor="text1"/>
          <w:sz w:val="20"/>
          <w:szCs w:val="20"/>
        </w:rPr>
      </w:pPr>
      <w:r>
        <w:rPr>
          <w:color w:val="000000" w:themeColor="text1"/>
          <w:sz w:val="20"/>
          <w:szCs w:val="20"/>
        </w:rPr>
        <w:t xml:space="preserve">Hybrid ECO Konfiguration für Logistik- und Industriehallen mit dem RLT-Gerät </w:t>
      </w:r>
      <w:proofErr w:type="spellStart"/>
      <w:r>
        <w:rPr>
          <w:color w:val="000000" w:themeColor="text1"/>
          <w:sz w:val="20"/>
          <w:szCs w:val="20"/>
        </w:rPr>
        <w:t>KaCompact</w:t>
      </w:r>
      <w:proofErr w:type="spellEnd"/>
      <w:r>
        <w:rPr>
          <w:color w:val="000000" w:themeColor="text1"/>
          <w:sz w:val="20"/>
          <w:szCs w:val="20"/>
        </w:rPr>
        <w:t xml:space="preserve"> und TOP Lufterhitzern als dezentrale Komponenten.</w:t>
      </w:r>
      <w:r>
        <w:rPr>
          <w:color w:val="000000" w:themeColor="text1"/>
          <w:sz w:val="20"/>
          <w:szCs w:val="20"/>
        </w:rPr>
        <w:br/>
        <w:t xml:space="preserve">Hybrid ECO Systeme werden in vielen weiteren Gebäudearten eingesetzt. </w:t>
      </w:r>
    </w:p>
    <w:p w:rsidR="00883E39" w:rsidRDefault="00883E39">
      <w:pPr>
        <w:pStyle w:val="Textkrper"/>
        <w:suppressAutoHyphens w:val="0"/>
        <w:spacing w:line="360" w:lineRule="auto"/>
        <w:rPr>
          <w:b/>
          <w:bCs/>
          <w:color w:val="000000" w:themeColor="text1"/>
          <w:sz w:val="20"/>
          <w:szCs w:val="20"/>
        </w:rPr>
      </w:pPr>
      <w:r>
        <w:rPr>
          <w:noProof/>
        </w:rPr>
        <w:drawing>
          <wp:anchor distT="0" distB="0" distL="0" distR="0" simplePos="0" relativeHeight="12" behindDoc="0" locked="0" layoutInCell="1" allowOverlap="1">
            <wp:simplePos x="0" y="0"/>
            <wp:positionH relativeFrom="margin">
              <wp:align>left</wp:align>
            </wp:positionH>
            <wp:positionV relativeFrom="paragraph">
              <wp:posOffset>265430</wp:posOffset>
            </wp:positionV>
            <wp:extent cx="1833880" cy="2750820"/>
            <wp:effectExtent l="0" t="0" r="0" b="0"/>
            <wp:wrapTopAndBottom/>
            <wp:docPr id="3"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4"/>
                    <pic:cNvPicPr>
                      <a:picLocks noChangeAspect="1" noChangeArrowheads="1"/>
                    </pic:cNvPicPr>
                  </pic:nvPicPr>
                  <pic:blipFill>
                    <a:blip r:embed="rId9"/>
                    <a:stretch>
                      <a:fillRect/>
                    </a:stretch>
                  </pic:blipFill>
                  <pic:spPr bwMode="auto">
                    <a:xfrm>
                      <a:off x="0" y="0"/>
                      <a:ext cx="1836634" cy="2754333"/>
                    </a:xfrm>
                    <a:prstGeom prst="rect">
                      <a:avLst/>
                    </a:prstGeom>
                  </pic:spPr>
                </pic:pic>
              </a:graphicData>
            </a:graphic>
            <wp14:sizeRelH relativeFrom="margin">
              <wp14:pctWidth>0</wp14:pctWidth>
            </wp14:sizeRelH>
            <wp14:sizeRelV relativeFrom="margin">
              <wp14:pctHeight>0</wp14:pctHeight>
            </wp14:sizeRelV>
          </wp:anchor>
        </w:drawing>
      </w:r>
    </w:p>
    <w:p w:rsidR="00883E39" w:rsidRPr="00883E39" w:rsidRDefault="00883E39" w:rsidP="00883E39">
      <w:pPr>
        <w:pStyle w:val="Textkrper"/>
        <w:suppressAutoHyphens w:val="0"/>
        <w:spacing w:after="0" w:line="360" w:lineRule="auto"/>
        <w:rPr>
          <w:b/>
          <w:bCs/>
          <w:color w:val="000000" w:themeColor="text1"/>
          <w:sz w:val="6"/>
          <w:szCs w:val="6"/>
        </w:rPr>
      </w:pPr>
    </w:p>
    <w:p w:rsidR="006B710C" w:rsidRDefault="00883E39">
      <w:pPr>
        <w:pStyle w:val="Textkrper"/>
        <w:suppressAutoHyphens w:val="0"/>
        <w:spacing w:line="360" w:lineRule="auto"/>
        <w:rPr>
          <w:color w:val="000000" w:themeColor="text1"/>
          <w:sz w:val="20"/>
          <w:szCs w:val="20"/>
        </w:rPr>
      </w:pPr>
      <w:r>
        <w:rPr>
          <w:b/>
          <w:bCs/>
          <w:color w:val="000000" w:themeColor="text1"/>
          <w:sz w:val="20"/>
          <w:szCs w:val="20"/>
        </w:rPr>
        <w:t>Bild 3</w:t>
      </w:r>
      <w:r>
        <w:rPr>
          <w:color w:val="000000" w:themeColor="text1"/>
          <w:sz w:val="20"/>
          <w:szCs w:val="20"/>
        </w:rPr>
        <w:t xml:space="preserve"> </w:t>
      </w:r>
      <w:r>
        <w:rPr>
          <w:i/>
          <w:iCs/>
          <w:color w:val="000000" w:themeColor="text1"/>
          <w:sz w:val="20"/>
          <w:szCs w:val="20"/>
        </w:rPr>
        <w:t>(Hotelzimmer_Venkon.</w:t>
      </w:r>
      <w:r w:rsidR="00BE7B8E">
        <w:rPr>
          <w:i/>
          <w:iCs/>
          <w:color w:val="000000" w:themeColor="text1"/>
          <w:sz w:val="20"/>
          <w:szCs w:val="20"/>
        </w:rPr>
        <w:t>jpg</w:t>
      </w:r>
      <w:bookmarkStart w:id="0" w:name="_GoBack"/>
      <w:bookmarkEnd w:id="0"/>
      <w:r>
        <w:rPr>
          <w:i/>
          <w:iCs/>
          <w:color w:val="000000" w:themeColor="text1"/>
          <w:sz w:val="20"/>
          <w:szCs w:val="20"/>
        </w:rPr>
        <w:t>)</w:t>
      </w:r>
      <w:r>
        <w:rPr>
          <w:i/>
          <w:iCs/>
          <w:color w:val="000000" w:themeColor="text1"/>
          <w:sz w:val="20"/>
          <w:szCs w:val="20"/>
        </w:rPr>
        <w:br/>
      </w:r>
      <w:r>
        <w:rPr>
          <w:color w:val="000000" w:themeColor="text1"/>
          <w:sz w:val="20"/>
          <w:szCs w:val="20"/>
        </w:rPr>
        <w:t xml:space="preserve">In Hotels sorgt der Fan Coil </w:t>
      </w:r>
      <w:proofErr w:type="spellStart"/>
      <w:r>
        <w:rPr>
          <w:color w:val="000000" w:themeColor="text1"/>
          <w:sz w:val="20"/>
          <w:szCs w:val="20"/>
        </w:rPr>
        <w:t>Venkon</w:t>
      </w:r>
      <w:proofErr w:type="spellEnd"/>
      <w:r>
        <w:rPr>
          <w:color w:val="000000" w:themeColor="text1"/>
          <w:sz w:val="20"/>
          <w:szCs w:val="20"/>
        </w:rPr>
        <w:t xml:space="preserve"> für das individuelle Wohlfühlklima der Gäste. Im Hybrid ECO System kann er mit frischer Außenluft beliefert werden.</w:t>
      </w:r>
    </w:p>
    <w:p w:rsidR="00883E39" w:rsidRDefault="00883E39" w:rsidP="00883E39">
      <w:pPr>
        <w:pStyle w:val="Textkrper"/>
        <w:suppressAutoHyphens w:val="0"/>
        <w:spacing w:line="360" w:lineRule="auto"/>
        <w:rPr>
          <w:color w:val="000000" w:themeColor="text1"/>
          <w:sz w:val="20"/>
          <w:szCs w:val="20"/>
        </w:rPr>
      </w:pPr>
    </w:p>
    <w:p w:rsidR="00883E39" w:rsidRDefault="00883E39" w:rsidP="00883E39">
      <w:pPr>
        <w:pStyle w:val="Textkrper"/>
        <w:suppressAutoHyphens w:val="0"/>
        <w:spacing w:after="0" w:line="360" w:lineRule="auto"/>
      </w:pPr>
      <w:r>
        <w:rPr>
          <w:rFonts w:cs="Arial"/>
          <w:color w:val="000000"/>
          <w:sz w:val="20"/>
          <w:szCs w:val="20"/>
        </w:rPr>
        <w:t xml:space="preserve">Veröffentlichung und Nachdruck honorarfrei; </w:t>
      </w:r>
      <w:r>
        <w:rPr>
          <w:rFonts w:cs="Arial"/>
          <w:sz w:val="20"/>
          <w:szCs w:val="20"/>
        </w:rPr>
        <w:t>Quellenangabe: Kampmann GmbH. Bitte ein Belegexemplar an: Kampmann GmbH, Gudrun Sieverding, Friedrich-Ebert-Straße 128 – 130, 49811 Lingen.</w:t>
      </w:r>
    </w:p>
    <w:sectPr w:rsidR="00883E39">
      <w:headerReference w:type="default" r:id="rId10"/>
      <w:footerReference w:type="default" r:id="rId11"/>
      <w:pgSz w:w="11906" w:h="16838"/>
      <w:pgMar w:top="1655" w:right="3977" w:bottom="1599" w:left="1134" w:header="0" w:footer="11" w:gutter="0"/>
      <w:cols w:space="720"/>
      <w:formProt w:val="0"/>
      <w:docGrid w:linePitch="24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E2319" w:rsidRDefault="00883E39">
      <w:r>
        <w:separator/>
      </w:r>
    </w:p>
  </w:endnote>
  <w:endnote w:type="continuationSeparator" w:id="0">
    <w:p w:rsidR="003E2319" w:rsidRDefault="00883E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horndale">
    <w:altName w:val="Times New Roman"/>
    <w:charset w:val="00"/>
    <w:family w:val="roman"/>
    <w:pitch w:val="variable"/>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lbany">
    <w:altName w:val="Arial"/>
    <w:charset w:val="00"/>
    <w:family w:val="roman"/>
    <w:pitch w:val="variable"/>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E0002EFF" w:usb1="C0007843" w:usb2="00000009" w:usb3="00000000" w:csb0="000001FF" w:csb1="00000000"/>
  </w:font>
  <w:font w:name="StarSymbol">
    <w:altName w:val="Arial Unicode MS"/>
    <w:charset w:val="00"/>
    <w:family w:val="roman"/>
    <w:pitch w:val="variable"/>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710C" w:rsidRDefault="00883E39">
    <w:pPr>
      <w:pStyle w:val="Fuzeile"/>
      <w:jc w:val="center"/>
      <w:rPr>
        <w:sz w:val="14"/>
        <w:szCs w:val="14"/>
      </w:rPr>
    </w:pPr>
    <w:r>
      <w:rPr>
        <w:noProof/>
        <w:sz w:val="14"/>
        <w:szCs w:val="14"/>
      </w:rPr>
      <w:drawing>
        <wp:anchor distT="0" distB="0" distL="0" distR="2540" simplePos="0" relativeHeight="9" behindDoc="1" locked="0" layoutInCell="1" allowOverlap="1">
          <wp:simplePos x="0" y="0"/>
          <wp:positionH relativeFrom="page">
            <wp:align>right</wp:align>
          </wp:positionH>
          <wp:positionV relativeFrom="page">
            <wp:align>bottom</wp:align>
          </wp:positionV>
          <wp:extent cx="7560310" cy="864235"/>
          <wp:effectExtent l="0" t="0" r="0" b="0"/>
          <wp:wrapTopAndBottom/>
          <wp:docPr id="5"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1"/>
                  <pic:cNvPicPr>
                    <a:picLocks noChangeAspect="1" noChangeArrowheads="1"/>
                  </pic:cNvPicPr>
                </pic:nvPicPr>
                <pic:blipFill>
                  <a:blip r:embed="rId1"/>
                  <a:stretch>
                    <a:fillRect/>
                  </a:stretch>
                </pic:blipFill>
                <pic:spPr bwMode="auto">
                  <a:xfrm>
                    <a:off x="0" y="0"/>
                    <a:ext cx="7560310" cy="864235"/>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E2319" w:rsidRDefault="00883E39">
      <w:r>
        <w:separator/>
      </w:r>
    </w:p>
  </w:footnote>
  <w:footnote w:type="continuationSeparator" w:id="0">
    <w:p w:rsidR="003E2319" w:rsidRDefault="00883E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710C" w:rsidRDefault="00883E39">
    <w:pPr>
      <w:pStyle w:val="Kopfzeile"/>
    </w:pPr>
    <w:r>
      <w:rPr>
        <w:noProof/>
      </w:rPr>
      <w:drawing>
        <wp:anchor distT="0" distB="0" distL="0" distR="0" simplePos="0" relativeHeight="5" behindDoc="1" locked="0" layoutInCell="1" allowOverlap="1">
          <wp:simplePos x="0" y="0"/>
          <wp:positionH relativeFrom="page">
            <wp:align>center</wp:align>
          </wp:positionH>
          <wp:positionV relativeFrom="page">
            <wp:align>top</wp:align>
          </wp:positionV>
          <wp:extent cx="7560310" cy="791845"/>
          <wp:effectExtent l="0" t="0" r="0" b="0"/>
          <wp:wrapTopAndBottom/>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1"/>
                  <a:stretch>
                    <a:fillRect/>
                  </a:stretch>
                </pic:blipFill>
                <pic:spPr bwMode="auto">
                  <a:xfrm>
                    <a:off x="0" y="0"/>
                    <a:ext cx="7560310" cy="79184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710C"/>
    <w:rsid w:val="003E2319"/>
    <w:rsid w:val="006B710C"/>
    <w:rsid w:val="00883E39"/>
    <w:rsid w:val="00BE7B8E"/>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3A5A6A9-0489-40F9-B887-3058AE9F2A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orndale" w:eastAsia="Andale Sans UI" w:hAnsi="Thorndale" w:cs="Tahoma"/>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widowControl w:val="0"/>
      <w:suppressAutoHyphens/>
    </w:pPr>
    <w:rPr>
      <w:rFonts w:ascii="Arial" w:hAnsi="Arial"/>
      <w:color w:val="00000A"/>
      <w:sz w:val="22"/>
    </w:rPr>
  </w:style>
  <w:style w:type="paragraph" w:styleId="berschrift1">
    <w:name w:val="heading 1"/>
    <w:basedOn w:val="berschrift"/>
    <w:pPr>
      <w:outlineLvl w:val="0"/>
    </w:pPr>
    <w:rPr>
      <w:b/>
      <w:bCs/>
      <w:sz w:val="32"/>
      <w:szCs w:val="32"/>
    </w:rPr>
  </w:style>
  <w:style w:type="paragraph" w:styleId="berschrift2">
    <w:name w:val="heading 2"/>
    <w:basedOn w:val="berschrift"/>
    <w:pPr>
      <w:outlineLvl w:val="1"/>
    </w:pPr>
    <w:rPr>
      <w:b/>
      <w:bCs/>
      <w:i/>
      <w:iCs/>
    </w:rPr>
  </w:style>
  <w:style w:type="paragraph" w:styleId="berschrift3">
    <w:name w:val="heading 3"/>
    <w:basedOn w:val="berschrift"/>
    <w:pPr>
      <w:outlineLvl w:val="2"/>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qFormat/>
  </w:style>
  <w:style w:type="character" w:customStyle="1" w:styleId="Aufzhlungszeichen1">
    <w:name w:val="Aufzählungszeichen1"/>
    <w:qFormat/>
    <w:rPr>
      <w:rFonts w:ascii="StarSymbol" w:eastAsia="StarSymbol" w:hAnsi="StarSymbol" w:cs="StarSymbol"/>
      <w:sz w:val="18"/>
      <w:szCs w:val="18"/>
    </w:rPr>
  </w:style>
  <w:style w:type="character" w:customStyle="1" w:styleId="Internetlink">
    <w:name w:val="Internetlink"/>
    <w:basedOn w:val="Absatz-Standardschriftart"/>
    <w:uiPriority w:val="99"/>
    <w:unhideWhenUsed/>
    <w:rsid w:val="00DE5BF1"/>
    <w:rPr>
      <w:color w:val="0563C1" w:themeColor="hyperlink"/>
      <w:u w:val="single"/>
    </w:rPr>
  </w:style>
  <w:style w:type="character" w:customStyle="1" w:styleId="BesuchterInternetlink">
    <w:name w:val="Besuchter Internetlink"/>
    <w:rPr>
      <w:color w:val="800000"/>
      <w:u w:val="single"/>
    </w:rPr>
  </w:style>
  <w:style w:type="character" w:styleId="Endnotenzeichen">
    <w:name w:val="endnote reference"/>
    <w:qFormat/>
  </w:style>
  <w:style w:type="character" w:customStyle="1" w:styleId="ListLabel1">
    <w:name w:val="ListLabel 1"/>
    <w:qFormat/>
    <w:rPr>
      <w:rFonts w:eastAsia="Andale Sans UI" w:cs="Arial"/>
    </w:rPr>
  </w:style>
  <w:style w:type="character" w:customStyle="1" w:styleId="ListLabel2">
    <w:name w:val="ListLabel 2"/>
    <w:qFormat/>
    <w:rPr>
      <w:rFonts w:cs="Courier New"/>
    </w:rPr>
  </w:style>
  <w:style w:type="paragraph" w:customStyle="1" w:styleId="berschrift">
    <w:name w:val="Überschrift"/>
    <w:basedOn w:val="Standard"/>
    <w:next w:val="Textkrper"/>
    <w:qFormat/>
    <w:pPr>
      <w:keepNext/>
      <w:spacing w:before="240" w:after="120"/>
    </w:pPr>
    <w:rPr>
      <w:rFonts w:ascii="Albany" w:eastAsia="MS Mincho" w:hAnsi="Albany"/>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sz w:val="20"/>
      <w:szCs w:val="20"/>
    </w:rPr>
  </w:style>
  <w:style w:type="paragraph" w:customStyle="1" w:styleId="Verzeichnis">
    <w:name w:val="Verzeichnis"/>
    <w:basedOn w:val="Standard"/>
    <w:qFormat/>
    <w:pPr>
      <w:suppressLineNumbers/>
    </w:pPr>
  </w:style>
  <w:style w:type="paragraph" w:styleId="Kopfzeile">
    <w:name w:val="header"/>
    <w:basedOn w:val="Standard"/>
    <w:pPr>
      <w:suppressLineNumbers/>
      <w:tabs>
        <w:tab w:val="center" w:pos="4818"/>
        <w:tab w:val="right" w:pos="9637"/>
      </w:tabs>
    </w:pPr>
    <w:rPr>
      <w:sz w:val="20"/>
    </w:rPr>
  </w:style>
  <w:style w:type="paragraph" w:styleId="Fuzeile">
    <w:name w:val="footer"/>
    <w:basedOn w:val="Standard"/>
    <w:pPr>
      <w:suppressLineNumbers/>
      <w:tabs>
        <w:tab w:val="center" w:pos="5103"/>
        <w:tab w:val="right" w:pos="10206"/>
      </w:tabs>
    </w:pPr>
  </w:style>
  <w:style w:type="paragraph" w:customStyle="1" w:styleId="Rahmeninhalt">
    <w:name w:val="Rahmeninhalt"/>
    <w:basedOn w:val="Textkrper"/>
    <w:qFormat/>
  </w:style>
  <w:style w:type="paragraph" w:customStyle="1" w:styleId="Betreffzeile">
    <w:name w:val="Betreffzeile"/>
    <w:basedOn w:val="Standard"/>
    <w:next w:val="Standard"/>
    <w:qFormat/>
    <w:pPr>
      <w:shd w:val="clear" w:color="auto" w:fill="FFFFFF"/>
    </w:pPr>
    <w:rPr>
      <w:b/>
    </w:rPr>
  </w:style>
  <w:style w:type="paragraph" w:customStyle="1" w:styleId="TabellenInhalt">
    <w:name w:val="Tabellen Inhalt"/>
    <w:basedOn w:val="Standard"/>
    <w:qFormat/>
    <w:pPr>
      <w:suppressLineNumbers/>
    </w:pPr>
  </w:style>
  <w:style w:type="paragraph" w:customStyle="1" w:styleId="Tabellenberschrift">
    <w:name w:val="Tabellen Überschrift"/>
    <w:basedOn w:val="TabellenInhalt"/>
    <w:qFormat/>
    <w:pPr>
      <w:jc w:val="center"/>
    </w:pPr>
    <w:rPr>
      <w:b/>
      <w:bCs/>
    </w:rPr>
  </w:style>
  <w:style w:type="paragraph" w:customStyle="1" w:styleId="Quotations">
    <w:name w:val="Quotations"/>
    <w:basedOn w:val="Standard"/>
    <w:qFormat/>
    <w:pPr>
      <w:spacing w:after="283"/>
      <w:ind w:left="567" w:right="567"/>
    </w:pPr>
  </w:style>
  <w:style w:type="numbering" w:customStyle="1" w:styleId="RTFNum2">
    <w:name w:val="RTF_Num 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29FD9F-D7AF-4BC0-BCF6-B6E745D14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466</Words>
  <Characters>2939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Matthes, Jan</dc:creator>
  <cp:lastModifiedBy>Sieverding, Gudrun</cp:lastModifiedBy>
  <cp:revision>2</cp:revision>
  <cp:lastPrinted>2015-03-05T12:47:00Z</cp:lastPrinted>
  <dcterms:created xsi:type="dcterms:W3CDTF">2017-03-09T09:24:00Z</dcterms:created>
  <dcterms:modified xsi:type="dcterms:W3CDTF">2017-03-09T09:24:00Z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